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b w:val="0"/>
          <w:bCs/>
          <w:color w:val="auto"/>
          <w:sz w:val="28"/>
          <w:szCs w:val="28"/>
          <w:highlight w:val="none"/>
          <w:lang w:val="en-US" w:eastAsia="zh-CN"/>
        </w:rPr>
      </w:pPr>
      <w:bookmarkStart w:id="0" w:name="_Toc29434_WPSOffice_Level2"/>
      <w:r>
        <w:rPr>
          <w:rFonts w:hint="eastAsia" w:ascii="仿宋_GB2312" w:hAnsi="仿宋_GB2312" w:eastAsia="仿宋_GB2312" w:cs="仿宋_GB2312"/>
          <w:b w:val="0"/>
          <w:bCs/>
          <w:color w:val="auto"/>
          <w:sz w:val="28"/>
          <w:szCs w:val="28"/>
          <w:highlight w:val="none"/>
          <w:lang w:val="en-US" w:eastAsia="zh-CN"/>
        </w:rPr>
        <w:t>附件10</w:t>
      </w:r>
    </w:p>
    <w:p>
      <w:pPr>
        <w:jc w:val="center"/>
        <w:rPr>
          <w:b/>
          <w:color w:val="auto"/>
          <w:sz w:val="44"/>
          <w:highlight w:val="none"/>
        </w:rPr>
      </w:pPr>
      <w:r>
        <w:rPr>
          <w:rFonts w:hint="eastAsia"/>
          <w:b/>
          <w:color w:val="auto"/>
          <w:sz w:val="44"/>
          <w:highlight w:val="none"/>
          <w:lang w:val="en-US" w:eastAsia="zh-CN"/>
        </w:rPr>
        <w:t>采购</w:t>
      </w:r>
      <w:r>
        <w:rPr>
          <w:rFonts w:hint="eastAsia"/>
          <w:b/>
          <w:color w:val="auto"/>
          <w:sz w:val="44"/>
          <w:highlight w:val="none"/>
        </w:rPr>
        <w:t>需求书</w:t>
      </w:r>
      <w:bookmarkEnd w:id="0"/>
    </w:p>
    <w:p>
      <w:pPr>
        <w:rPr>
          <w:color w:val="auto"/>
          <w:sz w:val="28"/>
          <w:szCs w:val="28"/>
          <w:highlight w:val="none"/>
        </w:rPr>
      </w:pPr>
    </w:p>
    <w:tbl>
      <w:tblPr>
        <w:tblStyle w:val="7"/>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2097"/>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color w:val="auto"/>
                <w:sz w:val="24"/>
                <w:szCs w:val="24"/>
                <w:highlight w:val="none"/>
                <w:lang w:eastAsia="zh-CN"/>
              </w:rPr>
            </w:pPr>
            <w:r>
              <w:rPr>
                <w:rFonts w:hint="eastAsia" w:ascii="仿宋" w:hAnsi="仿宋" w:eastAsia="仿宋" w:cs="楷体"/>
                <w:color w:val="auto"/>
                <w:sz w:val="24"/>
                <w:szCs w:val="24"/>
                <w:highlight w:val="none"/>
                <w:lang w:eastAsia="zh-CN"/>
              </w:rPr>
              <w:t>序号</w:t>
            </w:r>
          </w:p>
        </w:tc>
        <w:tc>
          <w:tcPr>
            <w:tcW w:w="2097" w:type="dxa"/>
            <w:vAlign w:val="center"/>
          </w:tcPr>
          <w:p>
            <w:pPr>
              <w:jc w:val="center"/>
              <w:rPr>
                <w:rFonts w:ascii="仿宋" w:hAnsi="仿宋" w:eastAsia="仿宋" w:cs="楷体"/>
                <w:color w:val="auto"/>
                <w:sz w:val="24"/>
                <w:szCs w:val="24"/>
                <w:highlight w:val="none"/>
              </w:rPr>
            </w:pPr>
            <w:r>
              <w:rPr>
                <w:rFonts w:hint="eastAsia" w:ascii="仿宋" w:hAnsi="仿宋" w:eastAsia="仿宋" w:cs="楷体"/>
                <w:color w:val="auto"/>
                <w:sz w:val="24"/>
                <w:szCs w:val="24"/>
                <w:highlight w:val="none"/>
              </w:rPr>
              <w:t>类别</w:t>
            </w:r>
          </w:p>
        </w:tc>
        <w:tc>
          <w:tcPr>
            <w:tcW w:w="6259" w:type="dxa"/>
            <w:vAlign w:val="center"/>
          </w:tcPr>
          <w:p>
            <w:pPr>
              <w:jc w:val="center"/>
              <w:rPr>
                <w:rFonts w:hint="eastAsia" w:ascii="仿宋" w:hAnsi="仿宋" w:eastAsia="仿宋" w:cs="楷体"/>
                <w:color w:val="auto"/>
                <w:sz w:val="24"/>
                <w:szCs w:val="24"/>
                <w:highlight w:val="none"/>
                <w:lang w:eastAsia="zh-CN"/>
              </w:rPr>
            </w:pPr>
            <w:r>
              <w:rPr>
                <w:rFonts w:hint="eastAsia" w:ascii="仿宋" w:hAnsi="仿宋" w:eastAsia="仿宋" w:cs="仿宋"/>
                <w:color w:val="auto"/>
                <w:sz w:val="24"/>
                <w:szCs w:val="24"/>
                <w:highlight w:val="none"/>
                <w:lang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ascii="仿宋" w:hAnsi="仿宋" w:eastAsia="仿宋" w:cs="楷体"/>
                <w:color w:val="auto"/>
                <w:sz w:val="24"/>
                <w:szCs w:val="24"/>
                <w:highlight w:val="none"/>
              </w:rPr>
            </w:pPr>
            <w:r>
              <w:rPr>
                <w:rFonts w:hint="eastAsia" w:ascii="仿宋" w:hAnsi="仿宋" w:eastAsia="仿宋" w:cs="楷体"/>
                <w:color w:val="auto"/>
                <w:sz w:val="24"/>
                <w:szCs w:val="24"/>
                <w:highlight w:val="none"/>
              </w:rPr>
              <w:t>1</w:t>
            </w:r>
          </w:p>
        </w:tc>
        <w:tc>
          <w:tcPr>
            <w:tcW w:w="2097" w:type="dxa"/>
            <w:vAlign w:val="center"/>
          </w:tcPr>
          <w:p>
            <w:pPr>
              <w:rPr>
                <w:rFonts w:ascii="仿宋" w:hAnsi="仿宋" w:eastAsia="仿宋" w:cs="楷体"/>
                <w:color w:val="auto"/>
                <w:sz w:val="24"/>
                <w:szCs w:val="24"/>
                <w:highlight w:val="none"/>
              </w:rPr>
            </w:pPr>
            <w:r>
              <w:rPr>
                <w:rFonts w:hint="eastAsia" w:ascii="仿宋" w:hAnsi="仿宋" w:eastAsia="仿宋" w:cs="楷体"/>
                <w:color w:val="auto"/>
                <w:sz w:val="24"/>
                <w:szCs w:val="24"/>
                <w:highlight w:val="none"/>
              </w:rPr>
              <w:t>名称</w:t>
            </w:r>
          </w:p>
        </w:tc>
        <w:tc>
          <w:tcPr>
            <w:tcW w:w="6259" w:type="dxa"/>
            <w:vAlign w:val="center"/>
          </w:tcPr>
          <w:p>
            <w:pPr>
              <w:rPr>
                <w:rFonts w:ascii="仿宋" w:hAnsi="仿宋" w:eastAsia="仿宋" w:cs="楷体"/>
                <w:color w:val="auto"/>
                <w:sz w:val="24"/>
                <w:szCs w:val="24"/>
                <w:highlight w:val="none"/>
              </w:rPr>
            </w:pPr>
            <w:r>
              <w:rPr>
                <w:rFonts w:hint="eastAsia" w:ascii="仿宋" w:hAnsi="仿宋" w:eastAsia="仿宋" w:cs="楷体"/>
                <w:color w:val="auto"/>
                <w:sz w:val="24"/>
                <w:highlight w:val="none"/>
                <w:vertAlign w:val="baseline"/>
                <w:lang w:val="en-US" w:eastAsia="zh-CN"/>
              </w:rPr>
              <w:t>魁奇路-禅西大道节点交通治理项目施工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ascii="仿宋" w:hAnsi="仿宋" w:eastAsia="仿宋" w:cs="楷体"/>
                <w:color w:val="auto"/>
                <w:sz w:val="24"/>
                <w:szCs w:val="24"/>
                <w:highlight w:val="none"/>
              </w:rPr>
            </w:pPr>
            <w:r>
              <w:rPr>
                <w:rFonts w:hint="eastAsia" w:ascii="仿宋" w:hAnsi="仿宋" w:eastAsia="仿宋" w:cs="楷体"/>
                <w:color w:val="auto"/>
                <w:sz w:val="24"/>
                <w:szCs w:val="24"/>
                <w:highlight w:val="none"/>
              </w:rPr>
              <w:t>2</w:t>
            </w:r>
          </w:p>
        </w:tc>
        <w:tc>
          <w:tcPr>
            <w:tcW w:w="2097" w:type="dxa"/>
            <w:vAlign w:val="center"/>
          </w:tcPr>
          <w:p>
            <w:pPr>
              <w:rPr>
                <w:rFonts w:ascii="仿宋" w:hAnsi="仿宋" w:eastAsia="仿宋" w:cs="楷体"/>
                <w:color w:val="auto"/>
                <w:sz w:val="24"/>
                <w:szCs w:val="24"/>
                <w:highlight w:val="none"/>
              </w:rPr>
            </w:pPr>
            <w:r>
              <w:rPr>
                <w:rFonts w:hint="eastAsia" w:ascii="仿宋" w:hAnsi="仿宋" w:eastAsia="仿宋" w:cs="楷体"/>
                <w:color w:val="auto"/>
                <w:sz w:val="24"/>
                <w:szCs w:val="24"/>
                <w:highlight w:val="none"/>
              </w:rPr>
              <w:t>项目业主情况</w:t>
            </w:r>
          </w:p>
        </w:tc>
        <w:tc>
          <w:tcPr>
            <w:tcW w:w="6259" w:type="dxa"/>
            <w:vAlign w:val="center"/>
          </w:tcPr>
          <w:p>
            <w:pPr>
              <w:rPr>
                <w:rFonts w:hint="eastAsia" w:ascii="仿宋" w:hAnsi="仿宋" w:eastAsia="仿宋" w:cs="楷体"/>
                <w:color w:val="auto"/>
                <w:sz w:val="24"/>
                <w:szCs w:val="24"/>
                <w:highlight w:val="none"/>
                <w:lang w:val="en-US" w:eastAsia="zh-CN"/>
              </w:rPr>
            </w:pPr>
            <w:r>
              <w:rPr>
                <w:rFonts w:hint="eastAsia" w:ascii="仿宋" w:hAnsi="仿宋" w:eastAsia="仿宋" w:cs="楷体"/>
                <w:color w:val="auto"/>
                <w:sz w:val="24"/>
                <w:szCs w:val="24"/>
                <w:highlight w:val="none"/>
                <w:lang w:val="en-US" w:eastAsia="zh-CN"/>
              </w:rPr>
              <w:t>项目业主名称：广东佛盈汇建工程管理有限公司</w:t>
            </w:r>
          </w:p>
          <w:p>
            <w:pPr>
              <w:rPr>
                <w:rFonts w:hint="eastAsia" w:ascii="仿宋" w:hAnsi="仿宋" w:eastAsia="仿宋" w:cs="楷体"/>
                <w:color w:val="auto"/>
                <w:sz w:val="24"/>
                <w:szCs w:val="24"/>
                <w:highlight w:val="none"/>
                <w:lang w:val="en-US" w:eastAsia="zh-CN"/>
              </w:rPr>
            </w:pPr>
            <w:r>
              <w:rPr>
                <w:rFonts w:hint="eastAsia" w:ascii="仿宋" w:hAnsi="仿宋" w:eastAsia="仿宋" w:cs="楷体"/>
                <w:color w:val="auto"/>
                <w:sz w:val="24"/>
                <w:szCs w:val="24"/>
                <w:highlight w:val="none"/>
                <w:lang w:val="en-US" w:eastAsia="zh-CN"/>
              </w:rPr>
              <w:t>地址：佛山市禅城区轻工南六街6号</w:t>
            </w:r>
          </w:p>
          <w:p>
            <w:pPr>
              <w:rPr>
                <w:rFonts w:hint="eastAsia" w:ascii="仿宋" w:hAnsi="仿宋" w:eastAsia="仿宋" w:cs="楷体"/>
                <w:color w:val="auto"/>
                <w:sz w:val="24"/>
                <w:szCs w:val="24"/>
                <w:highlight w:val="none"/>
                <w:lang w:val="en-US" w:eastAsia="zh-CN"/>
              </w:rPr>
            </w:pPr>
            <w:r>
              <w:rPr>
                <w:rFonts w:hint="eastAsia" w:ascii="仿宋" w:hAnsi="仿宋" w:eastAsia="仿宋" w:cs="楷体"/>
                <w:color w:val="auto"/>
                <w:sz w:val="24"/>
                <w:szCs w:val="24"/>
                <w:highlight w:val="none"/>
                <w:lang w:val="en-US" w:eastAsia="zh-CN"/>
              </w:rPr>
              <w:t>联系电话：0757-82500587</w:t>
            </w:r>
          </w:p>
          <w:p>
            <w:pPr>
              <w:rPr>
                <w:rFonts w:ascii="仿宋" w:hAnsi="仿宋" w:eastAsia="仿宋" w:cs="楷体"/>
                <w:color w:val="auto"/>
                <w:sz w:val="24"/>
                <w:szCs w:val="24"/>
                <w:highlight w:val="none"/>
              </w:rPr>
            </w:pPr>
            <w:r>
              <w:rPr>
                <w:rFonts w:hint="eastAsia" w:ascii="仿宋" w:hAnsi="仿宋" w:eastAsia="仿宋" w:cs="楷体"/>
                <w:color w:val="auto"/>
                <w:sz w:val="24"/>
                <w:szCs w:val="24"/>
                <w:highlight w:val="none"/>
                <w:lang w:val="en-US" w:eastAsia="zh-CN"/>
              </w:rPr>
              <w:t>联系人：黄工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color w:val="auto"/>
                <w:sz w:val="24"/>
                <w:szCs w:val="24"/>
                <w:highlight w:val="none"/>
                <w:lang w:eastAsia="zh-CN"/>
              </w:rPr>
            </w:pPr>
            <w:r>
              <w:rPr>
                <w:rFonts w:hint="eastAsia" w:ascii="仿宋" w:hAnsi="仿宋" w:eastAsia="仿宋" w:cs="楷体"/>
                <w:color w:val="auto"/>
                <w:sz w:val="24"/>
                <w:szCs w:val="24"/>
                <w:highlight w:val="none"/>
                <w:lang w:val="en-US" w:eastAsia="zh-CN"/>
              </w:rPr>
              <w:t>3</w:t>
            </w:r>
          </w:p>
        </w:tc>
        <w:tc>
          <w:tcPr>
            <w:tcW w:w="2097" w:type="dxa"/>
            <w:vAlign w:val="center"/>
          </w:tcPr>
          <w:p>
            <w:pPr>
              <w:rPr>
                <w:rFonts w:ascii="仿宋" w:hAnsi="仿宋" w:eastAsia="仿宋" w:cs="楷体"/>
                <w:color w:val="auto"/>
                <w:sz w:val="24"/>
                <w:szCs w:val="24"/>
                <w:highlight w:val="none"/>
              </w:rPr>
            </w:pPr>
            <w:r>
              <w:rPr>
                <w:rFonts w:hint="eastAsia" w:ascii="仿宋" w:hAnsi="仿宋" w:eastAsia="仿宋" w:cs="楷体"/>
                <w:color w:val="auto"/>
                <w:sz w:val="24"/>
                <w:szCs w:val="24"/>
                <w:highlight w:val="none"/>
              </w:rPr>
              <w:t>对</w:t>
            </w:r>
            <w:r>
              <w:rPr>
                <w:rFonts w:hint="eastAsia" w:ascii="仿宋" w:hAnsi="仿宋" w:eastAsia="仿宋" w:cs="楷体"/>
                <w:color w:val="auto"/>
                <w:sz w:val="24"/>
                <w:szCs w:val="24"/>
                <w:highlight w:val="none"/>
                <w:lang w:val="en-US" w:eastAsia="zh-CN"/>
              </w:rPr>
              <w:t>投标单位</w:t>
            </w:r>
            <w:r>
              <w:rPr>
                <w:rFonts w:hint="eastAsia" w:ascii="仿宋" w:hAnsi="仿宋" w:eastAsia="仿宋" w:cs="楷体"/>
                <w:color w:val="auto"/>
                <w:sz w:val="24"/>
                <w:szCs w:val="24"/>
                <w:highlight w:val="none"/>
              </w:rPr>
              <w:t>的资质要求</w:t>
            </w:r>
          </w:p>
        </w:tc>
        <w:tc>
          <w:tcPr>
            <w:tcW w:w="6259" w:type="dxa"/>
            <w:vAlign w:val="center"/>
          </w:tcPr>
          <w:p>
            <w:pPr>
              <w:numPr>
                <w:ilvl w:val="-1"/>
                <w:numId w:val="0"/>
              </w:numPr>
              <w:rPr>
                <w:rFonts w:hint="eastAsia" w:ascii="仿宋" w:hAnsi="仿宋" w:eastAsia="仿宋" w:cs="楷体"/>
                <w:color w:val="auto"/>
                <w:sz w:val="24"/>
                <w:highlight w:val="none"/>
              </w:rPr>
            </w:pPr>
            <w:r>
              <w:rPr>
                <w:rFonts w:hint="eastAsia" w:ascii="仿宋" w:hAnsi="仿宋" w:eastAsia="仿宋" w:cs="楷体"/>
                <w:color w:val="auto"/>
                <w:sz w:val="24"/>
                <w:highlight w:val="none"/>
                <w:lang w:val="en-US" w:eastAsia="zh-CN"/>
              </w:rPr>
              <w:t>1.投标单位</w:t>
            </w:r>
            <w:r>
              <w:rPr>
                <w:rFonts w:hint="eastAsia" w:ascii="仿宋" w:hAnsi="仿宋" w:eastAsia="仿宋" w:cs="楷体"/>
                <w:color w:val="auto"/>
                <w:sz w:val="24"/>
                <w:highlight w:val="none"/>
              </w:rPr>
              <w:t>应具有独立法人资格并依法取得有效的营业执照。</w:t>
            </w:r>
          </w:p>
          <w:p>
            <w:pPr>
              <w:rPr>
                <w:rStyle w:val="8"/>
                <w:color w:val="auto"/>
                <w:highlight w:val="none"/>
                <w:shd w:val="clear" w:fill="FFFFFF"/>
              </w:rPr>
            </w:pPr>
            <w:r>
              <w:rPr>
                <w:rFonts w:hint="eastAsia" w:ascii="仿宋" w:hAnsi="仿宋" w:eastAsia="仿宋" w:cs="楷体"/>
                <w:color w:val="auto"/>
                <w:sz w:val="24"/>
                <w:highlight w:val="none"/>
                <w:lang w:val="en-US" w:eastAsia="zh-CN"/>
              </w:rPr>
              <w:t>2.资质要求：</w:t>
            </w:r>
            <w:r>
              <w:rPr>
                <w:rStyle w:val="8"/>
                <w:rFonts w:ascii="仿宋" w:hAnsi="仿宋" w:eastAsia="仿宋" w:cs="楷体"/>
                <w:color w:val="auto"/>
                <w:sz w:val="24"/>
                <w:highlight w:val="none"/>
                <w:shd w:val="clear" w:fill="FFFFFF"/>
              </w:rPr>
              <w:t>市政公用工程施工总承包三级或以上</w:t>
            </w:r>
            <w:r>
              <w:rPr>
                <w:rStyle w:val="8"/>
                <w:rFonts w:hint="eastAsia" w:ascii="仿宋" w:hAnsi="仿宋" w:eastAsia="仿宋" w:cs="楷体"/>
                <w:color w:val="auto"/>
                <w:sz w:val="24"/>
                <w:highlight w:val="none"/>
                <w:shd w:val="clear" w:fill="FFFFFF"/>
                <w:lang w:eastAsia="zh-CN"/>
              </w:rPr>
              <w:t>，</w:t>
            </w:r>
            <w:r>
              <w:rPr>
                <w:rStyle w:val="8"/>
                <w:rFonts w:hint="eastAsia" w:ascii="仿宋" w:hAnsi="仿宋" w:eastAsia="仿宋" w:cs="楷体"/>
                <w:color w:val="auto"/>
                <w:sz w:val="24"/>
                <w:highlight w:val="none"/>
                <w:shd w:val="clear" w:fill="FFFFFF"/>
                <w:lang w:val="en-US" w:eastAsia="zh-CN"/>
              </w:rPr>
              <w:t>且需</w:t>
            </w:r>
            <w:r>
              <w:rPr>
                <w:rStyle w:val="8"/>
                <w:rFonts w:ascii="仿宋" w:hAnsi="仿宋" w:eastAsia="仿宋" w:cs="楷体"/>
                <w:color w:val="auto"/>
                <w:highlight w:val="none"/>
                <w:shd w:val="clear" w:fill="FFFFFF"/>
              </w:rPr>
              <w:t>持有有效的《安全生产许可证》</w:t>
            </w:r>
            <w:r>
              <w:rPr>
                <w:rStyle w:val="8"/>
                <w:rFonts w:hint="eastAsia" w:ascii="仿宋" w:hAnsi="仿宋" w:eastAsia="仿宋" w:cs="楷体"/>
                <w:color w:val="auto"/>
                <w:highlight w:val="none"/>
                <w:shd w:val="clear" w:fill="FFFFFF"/>
                <w:lang w:eastAsia="zh-CN"/>
              </w:rPr>
              <w:t>。</w:t>
            </w:r>
          </w:p>
          <w:p>
            <w:pPr>
              <w:numPr>
                <w:ilvl w:val="-1"/>
                <w:numId w:val="0"/>
              </w:numPr>
              <w:ind w:left="0" w:leftChars="0" w:firstLine="0" w:firstLineChars="0"/>
              <w:rPr>
                <w:rFonts w:hint="eastAsia" w:ascii="仿宋" w:hAnsi="仿宋" w:eastAsia="仿宋" w:cs="楷体"/>
                <w:color w:val="auto"/>
                <w:sz w:val="24"/>
                <w:highlight w:val="none"/>
                <w:lang w:eastAsia="zh-CN"/>
              </w:rPr>
            </w:pPr>
            <w:r>
              <w:rPr>
                <w:rFonts w:hint="eastAsia" w:ascii="仿宋" w:hAnsi="仿宋" w:eastAsia="仿宋" w:cs="楷体"/>
                <w:color w:val="auto"/>
                <w:sz w:val="24"/>
                <w:highlight w:val="none"/>
                <w:lang w:val="en-US" w:eastAsia="zh-CN"/>
              </w:rPr>
              <w:t>3.项目负责人要求：</w:t>
            </w:r>
            <w:r>
              <w:rPr>
                <w:rFonts w:hint="eastAsia" w:ascii="仿宋" w:hAnsi="仿宋" w:eastAsia="仿宋" w:cs="楷体"/>
                <w:color w:val="auto"/>
                <w:sz w:val="24"/>
                <w:highlight w:val="none"/>
              </w:rPr>
              <w:t>具有注册于投标人本单位且处于有效期内的</w:t>
            </w:r>
            <w:r>
              <w:rPr>
                <w:rFonts w:hint="eastAsia" w:ascii="仿宋" w:hAnsi="仿宋" w:eastAsia="仿宋" w:cs="楷体"/>
                <w:color w:val="auto"/>
                <w:sz w:val="24"/>
                <w:highlight w:val="none"/>
                <w:u w:val="single"/>
              </w:rPr>
              <w:t xml:space="preserve"> 市政公用 </w:t>
            </w:r>
            <w:r>
              <w:rPr>
                <w:rFonts w:hint="eastAsia" w:ascii="仿宋" w:hAnsi="仿宋" w:eastAsia="仿宋" w:cs="楷体"/>
                <w:color w:val="auto"/>
                <w:sz w:val="24"/>
                <w:highlight w:val="none"/>
              </w:rPr>
              <w:t>工程专业</w:t>
            </w:r>
            <w:r>
              <w:rPr>
                <w:rFonts w:hint="eastAsia" w:ascii="仿宋" w:hAnsi="仿宋" w:eastAsia="仿宋" w:cs="楷体"/>
                <w:color w:val="auto"/>
                <w:sz w:val="24"/>
                <w:highlight w:val="none"/>
                <w:u w:val="single"/>
              </w:rPr>
              <w:t xml:space="preserve"> 二 </w:t>
            </w:r>
            <w:r>
              <w:rPr>
                <w:rFonts w:hint="eastAsia" w:ascii="仿宋" w:hAnsi="仿宋" w:eastAsia="仿宋" w:cs="楷体"/>
                <w:color w:val="auto"/>
                <w:sz w:val="24"/>
                <w:highlight w:val="none"/>
              </w:rPr>
              <w:t>级（或以上级）建造师注册证书，并持有有效的《安全生产考核合格证（B 证）》</w:t>
            </w:r>
          </w:p>
          <w:p>
            <w:pPr>
              <w:rPr>
                <w:rFonts w:hint="default"/>
                <w:color w:val="auto"/>
                <w:highlight w:val="none"/>
                <w:lang w:val="en-US" w:eastAsia="zh-CN"/>
              </w:rPr>
            </w:pPr>
            <w:r>
              <w:rPr>
                <w:rFonts w:hint="eastAsia" w:ascii="仿宋" w:hAnsi="仿宋" w:eastAsia="仿宋" w:cs="楷体"/>
                <w:color w:val="auto"/>
                <w:sz w:val="24"/>
                <w:highlight w:val="none"/>
                <w:lang w:val="en-US" w:eastAsia="zh-CN"/>
              </w:rPr>
              <w:t>4.其他要求：按要求提供承诺函</w:t>
            </w:r>
            <w:r>
              <w:rPr>
                <w:rFonts w:hint="eastAsia" w:ascii="仿宋" w:hAnsi="仿宋" w:eastAsia="仿宋" w:cs="楷体"/>
                <w:color w:val="auto"/>
                <w:sz w:val="24"/>
                <w:highlight w:val="none"/>
                <w:lang w:val="en-US" w:eastAsia="zh-CN"/>
              </w:rPr>
              <w:t>，同时</w:t>
            </w:r>
            <w:r>
              <w:rPr>
                <w:rFonts w:hint="eastAsia" w:ascii="仿宋" w:hAnsi="仿宋" w:eastAsia="仿宋" w:cs="楷体"/>
                <w:color w:val="auto"/>
                <w:sz w:val="24"/>
                <w:highlight w:val="none"/>
              </w:rPr>
              <w:t>应成功申请进入佛山市城市道路建设和养护行业诚信管理平台的城市道路诚信系统（资质类别：施工类企业），即已获得城市道路诚信编号，且对应行业的诚信档案处于有效范围</w:t>
            </w:r>
            <w:r>
              <w:rPr>
                <w:rFonts w:hint="eastAsia" w:ascii="仿宋" w:hAnsi="仿宋" w:eastAsia="仿宋" w:cs="楷体"/>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color w:val="auto"/>
                <w:sz w:val="24"/>
                <w:szCs w:val="24"/>
                <w:highlight w:val="none"/>
                <w:lang w:eastAsia="zh-CN"/>
              </w:rPr>
            </w:pPr>
            <w:r>
              <w:rPr>
                <w:rFonts w:hint="eastAsia" w:ascii="仿宋" w:hAnsi="仿宋" w:eastAsia="仿宋" w:cs="楷体"/>
                <w:color w:val="auto"/>
                <w:sz w:val="24"/>
                <w:szCs w:val="24"/>
                <w:highlight w:val="none"/>
                <w:lang w:val="en-US" w:eastAsia="zh-CN"/>
              </w:rPr>
              <w:t>4</w:t>
            </w:r>
          </w:p>
        </w:tc>
        <w:tc>
          <w:tcPr>
            <w:tcW w:w="2097" w:type="dxa"/>
            <w:vAlign w:val="center"/>
          </w:tcPr>
          <w:p>
            <w:pPr>
              <w:rPr>
                <w:rFonts w:ascii="仿宋" w:hAnsi="仿宋" w:eastAsia="仿宋" w:cs="楷体"/>
                <w:color w:val="auto"/>
                <w:sz w:val="24"/>
                <w:szCs w:val="24"/>
                <w:highlight w:val="none"/>
              </w:rPr>
            </w:pPr>
            <w:r>
              <w:rPr>
                <w:rFonts w:hint="eastAsia" w:ascii="仿宋" w:hAnsi="仿宋" w:eastAsia="仿宋" w:cs="楷体"/>
                <w:color w:val="auto"/>
                <w:sz w:val="24"/>
                <w:szCs w:val="24"/>
                <w:highlight w:val="none"/>
              </w:rPr>
              <w:t>服务内容和服务要求</w:t>
            </w:r>
          </w:p>
        </w:tc>
        <w:tc>
          <w:tcPr>
            <w:tcW w:w="6259" w:type="dxa"/>
            <w:vAlign w:val="center"/>
          </w:tcPr>
          <w:p>
            <w:pPr>
              <w:rPr>
                <w:rFonts w:hint="default" w:ascii="仿宋" w:hAnsi="仿宋" w:eastAsia="仿宋" w:cs="楷体"/>
                <w:color w:val="auto"/>
                <w:sz w:val="24"/>
                <w:szCs w:val="24"/>
                <w:highlight w:val="none"/>
              </w:rPr>
            </w:pPr>
            <w:r>
              <w:rPr>
                <w:rFonts w:hint="default" w:asciiTheme="minorHAnsi" w:hAnsiTheme="minorHAnsi" w:eastAsiaTheme="minorEastAsia" w:cstheme="minorBidi"/>
                <w:color w:val="auto"/>
                <w:sz w:val="21"/>
                <w:highlight w:val="none"/>
                <w:lang w:val="en-US" w:eastAsia="zh-CN"/>
              </w:rPr>
              <w:t xml:space="preserve">  </w:t>
            </w:r>
            <w:r>
              <w:rPr>
                <w:rFonts w:hint="default" w:ascii="仿宋" w:hAnsi="仿宋" w:eastAsia="仿宋" w:cs="楷体"/>
                <w:color w:val="auto"/>
                <w:sz w:val="24"/>
                <w:highlight w:val="none"/>
                <w:lang w:val="en-US" w:eastAsia="zh-CN"/>
              </w:rPr>
              <w:t xml:space="preserve"> </w:t>
            </w:r>
            <w:r>
              <w:rPr>
                <w:rFonts w:hint="default" w:ascii="仿宋" w:hAnsi="仿宋" w:eastAsia="仿宋" w:cs="楷体"/>
                <w:color w:val="auto"/>
                <w:sz w:val="24"/>
                <w:highlight w:val="none"/>
              </w:rPr>
              <w:t>根据</w:t>
            </w:r>
            <w:r>
              <w:rPr>
                <w:rFonts w:hint="default" w:ascii="仿宋" w:hAnsi="仿宋" w:eastAsia="仿宋" w:cs="楷体"/>
                <w:color w:val="auto"/>
                <w:sz w:val="24"/>
                <w:highlight w:val="none"/>
                <w:lang w:eastAsia="zh-CN"/>
              </w:rPr>
              <w:t>《</w:t>
            </w:r>
            <w:r>
              <w:rPr>
                <w:rFonts w:hint="default" w:ascii="仿宋" w:hAnsi="仿宋" w:eastAsia="仿宋" w:cs="楷体"/>
                <w:color w:val="auto"/>
                <w:sz w:val="24"/>
                <w:highlight w:val="none"/>
              </w:rPr>
              <w:t>佛山市禅城区交通拥堵综合治理联席会议办公室工作会议纪要</w:t>
            </w:r>
            <w:r>
              <w:rPr>
                <w:rFonts w:hint="default" w:ascii="仿宋" w:hAnsi="仿宋" w:eastAsia="仿宋" w:cs="楷体"/>
                <w:color w:val="auto"/>
                <w:sz w:val="24"/>
                <w:highlight w:val="none"/>
                <w:lang w:eastAsia="zh-CN"/>
              </w:rPr>
              <w:t>》</w:t>
            </w:r>
            <w:r>
              <w:rPr>
                <w:rFonts w:hint="eastAsia" w:ascii="仿宋" w:hAnsi="仿宋" w:eastAsia="仿宋" w:cs="楷体"/>
                <w:b w:val="0"/>
                <w:i w:val="0"/>
                <w:color w:val="auto"/>
                <w:sz w:val="24"/>
                <w:szCs w:val="24"/>
                <w:highlight w:val="none"/>
              </w:rPr>
              <w:t>〔 2024〕 54 号</w:t>
            </w:r>
            <w:r>
              <w:rPr>
                <w:rFonts w:hint="default" w:ascii="仿宋" w:hAnsi="仿宋" w:eastAsia="仿宋" w:cs="楷体"/>
                <w:b w:val="0"/>
                <w:i w:val="0"/>
                <w:color w:val="auto"/>
                <w:sz w:val="24"/>
                <w:szCs w:val="24"/>
                <w:highlight w:val="none"/>
                <w:lang w:eastAsia="zh-CN"/>
              </w:rPr>
              <w:t>的精神，以及</w:t>
            </w:r>
            <w:r>
              <w:rPr>
                <w:rFonts w:hint="default" w:ascii="仿宋" w:hAnsi="仿宋" w:eastAsia="仿宋" w:cs="楷体"/>
                <w:b w:val="0"/>
                <w:i w:val="0"/>
                <w:color w:val="auto"/>
                <w:sz w:val="24"/>
                <w:szCs w:val="24"/>
                <w:highlight w:val="none"/>
                <w:lang w:val="en-US" w:eastAsia="zh-CN"/>
              </w:rPr>
              <w:t>2024年8月14日</w:t>
            </w:r>
            <w:r>
              <w:rPr>
                <w:rFonts w:hint="default" w:ascii="仿宋" w:hAnsi="仿宋" w:eastAsia="仿宋" w:cs="楷体"/>
                <w:color w:val="auto"/>
                <w:sz w:val="24"/>
                <w:highlight w:val="none"/>
              </w:rPr>
              <w:t>佛山市禅城区交通运输局</w:t>
            </w:r>
            <w:r>
              <w:rPr>
                <w:rFonts w:hint="default" w:ascii="仿宋" w:hAnsi="仿宋" w:eastAsia="仿宋" w:cs="楷体"/>
                <w:color w:val="auto"/>
                <w:sz w:val="24"/>
                <w:highlight w:val="none"/>
                <w:lang w:eastAsia="zh-CN"/>
              </w:rPr>
              <w:t>《</w:t>
            </w:r>
            <w:r>
              <w:rPr>
                <w:rFonts w:hint="default" w:ascii="仿宋" w:hAnsi="仿宋" w:eastAsia="仿宋" w:cs="楷体"/>
                <w:color w:val="auto"/>
                <w:sz w:val="24"/>
                <w:highlight w:val="none"/>
              </w:rPr>
              <w:t>关于委托实施2024年治堵“短平快”项目的通知</w:t>
            </w:r>
            <w:r>
              <w:rPr>
                <w:rFonts w:hint="default" w:ascii="仿宋" w:hAnsi="仿宋" w:eastAsia="仿宋" w:cs="楷体"/>
                <w:color w:val="auto"/>
                <w:sz w:val="24"/>
                <w:highlight w:val="none"/>
                <w:lang w:eastAsia="zh-CN"/>
              </w:rPr>
              <w:t>》要求，由我司负责项目的具体实施。</w:t>
            </w:r>
          </w:p>
          <w:p>
            <w:pPr>
              <w:rPr>
                <w:rFonts w:hint="default" w:ascii="仿宋" w:hAnsi="仿宋" w:eastAsia="仿宋" w:cs="楷体"/>
                <w:color w:val="auto"/>
                <w:sz w:val="24"/>
                <w:szCs w:val="24"/>
                <w:highlight w:val="none"/>
                <w:shd w:val="clear" w:color="auto" w:fill="auto"/>
              </w:rPr>
            </w:pPr>
            <w:r>
              <w:rPr>
                <w:rFonts w:hint="eastAsia" w:ascii="仿宋" w:hAnsi="仿宋" w:eastAsia="仿宋" w:cs="楷体"/>
                <w:color w:val="auto"/>
                <w:sz w:val="24"/>
                <w:szCs w:val="24"/>
                <w:highlight w:val="none"/>
                <w:lang w:val="en-US" w:eastAsia="zh-CN"/>
              </w:rPr>
              <w:t>1.</w:t>
            </w:r>
            <w:r>
              <w:rPr>
                <w:rFonts w:hint="default" w:ascii="仿宋" w:hAnsi="仿宋" w:eastAsia="仿宋" w:cs="楷体"/>
                <w:color w:val="auto"/>
                <w:sz w:val="24"/>
                <w:szCs w:val="24"/>
                <w:highlight w:val="none"/>
              </w:rPr>
              <w:t>项目</w:t>
            </w:r>
            <w:r>
              <w:rPr>
                <w:rFonts w:hint="default" w:ascii="仿宋" w:hAnsi="仿宋" w:eastAsia="仿宋" w:cs="楷体"/>
                <w:color w:val="auto"/>
                <w:sz w:val="24"/>
                <w:szCs w:val="24"/>
                <w:highlight w:val="none"/>
                <w:lang w:eastAsia="zh-CN"/>
              </w:rPr>
              <w:t>概况：</w:t>
            </w:r>
            <w:r>
              <w:rPr>
                <w:rFonts w:hint="default" w:ascii="仿宋" w:hAnsi="仿宋" w:eastAsia="仿宋" w:cs="楷体"/>
                <w:color w:val="auto"/>
                <w:sz w:val="24"/>
                <w:szCs w:val="24"/>
                <w:highlight w:val="none"/>
                <w:shd w:val="clear" w:color="auto" w:fill="auto"/>
                <w:lang w:val="en-US" w:eastAsia="zh-CN"/>
              </w:rPr>
              <w:t>本工程为</w:t>
            </w:r>
            <w:r>
              <w:rPr>
                <w:rFonts w:hint="eastAsia" w:ascii="仿宋" w:hAnsi="仿宋" w:eastAsia="仿宋" w:cs="楷体"/>
                <w:color w:val="auto"/>
                <w:sz w:val="24"/>
                <w:highlight w:val="none"/>
                <w:shd w:val="clear" w:color="auto" w:fill="auto"/>
                <w:vertAlign w:val="baseline"/>
                <w:lang w:val="en-US" w:eastAsia="zh-CN"/>
              </w:rPr>
              <w:t>魁奇路-禅西大道节点交通治理项目施工</w:t>
            </w:r>
            <w:r>
              <w:rPr>
                <w:rFonts w:hint="default" w:ascii="仿宋" w:hAnsi="仿宋" w:eastAsia="仿宋" w:cs="楷体"/>
                <w:color w:val="auto"/>
                <w:sz w:val="24"/>
                <w:szCs w:val="24"/>
                <w:highlight w:val="none"/>
                <w:shd w:val="clear" w:color="auto" w:fill="auto"/>
                <w:lang w:val="en-US" w:eastAsia="zh-CN"/>
              </w:rPr>
              <w:t>，</w:t>
            </w:r>
            <w:r>
              <w:rPr>
                <w:rFonts w:hint="default" w:ascii="仿宋" w:hAnsi="仿宋" w:eastAsia="仿宋" w:cs="楷体"/>
                <w:color w:val="auto"/>
                <w:sz w:val="24"/>
                <w:highlight w:val="none"/>
                <w:shd w:val="clear" w:color="auto" w:fill="auto"/>
              </w:rPr>
              <w:t>设置待行区；优化路口信控，各方向均设置尾灯3S全红时间，保障路口运行安全</w:t>
            </w:r>
            <w:r>
              <w:rPr>
                <w:rFonts w:hint="eastAsia" w:ascii="仿宋" w:hAnsi="仿宋" w:eastAsia="仿宋" w:cs="楷体"/>
                <w:color w:val="auto"/>
                <w:sz w:val="24"/>
                <w:highlight w:val="none"/>
                <w:shd w:val="clear" w:color="auto" w:fill="auto"/>
                <w:lang w:eastAsia="zh-CN"/>
              </w:rPr>
              <w:t>等</w:t>
            </w:r>
            <w:r>
              <w:rPr>
                <w:rFonts w:hint="default" w:ascii="仿宋" w:hAnsi="仿宋" w:eastAsia="仿宋" w:cs="楷体"/>
                <w:color w:val="auto"/>
                <w:sz w:val="24"/>
                <w:szCs w:val="24"/>
                <w:highlight w:val="none"/>
                <w:shd w:val="clear" w:color="auto" w:fill="auto"/>
                <w:lang w:val="en-US" w:eastAsia="zh-CN"/>
              </w:rPr>
              <w:t>。具体详见设计图纸及工程量清单。</w:t>
            </w:r>
            <w:bookmarkStart w:id="2" w:name="_GoBack"/>
            <w:bookmarkEnd w:id="2"/>
          </w:p>
          <w:p>
            <w:pPr>
              <w:rPr>
                <w:rFonts w:hint="default" w:ascii="仿宋" w:hAnsi="仿宋" w:eastAsia="仿宋" w:cs="楷体"/>
                <w:color w:val="auto"/>
                <w:sz w:val="24"/>
                <w:szCs w:val="24"/>
                <w:highlight w:val="none"/>
              </w:rPr>
            </w:pPr>
            <w:r>
              <w:rPr>
                <w:rFonts w:hint="default" w:ascii="仿宋" w:hAnsi="仿宋" w:eastAsia="仿宋" w:cs="楷体"/>
                <w:color w:val="auto"/>
                <w:sz w:val="24"/>
                <w:szCs w:val="24"/>
                <w:highlight w:val="none"/>
              </w:rPr>
              <w:t>2.服务类型</w:t>
            </w:r>
            <w:r>
              <w:rPr>
                <w:rFonts w:hint="default" w:ascii="仿宋" w:hAnsi="仿宋" w:eastAsia="仿宋" w:cs="楷体"/>
                <w:color w:val="auto"/>
                <w:sz w:val="24"/>
                <w:szCs w:val="24"/>
                <w:highlight w:val="none"/>
                <w:lang w:eastAsia="zh-CN"/>
              </w:rPr>
              <w:t>为施工，组织施工和协调工作，质量要求合格及质量缺陷责任期的保修工作</w:t>
            </w:r>
            <w:r>
              <w:rPr>
                <w:rFonts w:hint="eastAsia" w:ascii="仿宋" w:hAnsi="仿宋" w:eastAsia="仿宋" w:cs="楷体"/>
                <w:color w:val="auto"/>
                <w:sz w:val="24"/>
                <w:szCs w:val="24"/>
                <w:highlight w:val="none"/>
                <w:lang w:eastAsia="zh-CN"/>
              </w:rPr>
              <w:t>，工期要求为</w:t>
            </w:r>
            <w:r>
              <w:rPr>
                <w:rFonts w:hint="eastAsia" w:ascii="仿宋" w:hAnsi="仿宋" w:eastAsia="仿宋" w:cs="楷体"/>
                <w:color w:val="auto"/>
                <w:sz w:val="24"/>
                <w:szCs w:val="24"/>
                <w:highlight w:val="none"/>
                <w:lang w:val="en-US" w:eastAsia="zh-CN"/>
              </w:rPr>
              <w:t>45天</w:t>
            </w:r>
          </w:p>
          <w:p>
            <w:pPr>
              <w:rPr>
                <w:rFonts w:hint="default" w:ascii="仿宋" w:hAnsi="仿宋" w:eastAsia="仿宋" w:cs="楷体"/>
                <w:color w:val="auto"/>
                <w:sz w:val="24"/>
                <w:szCs w:val="24"/>
                <w:highlight w:val="none"/>
              </w:rPr>
            </w:pPr>
            <w:r>
              <w:rPr>
                <w:rFonts w:hint="default" w:ascii="仿宋" w:hAnsi="仿宋" w:eastAsia="仿宋" w:cs="楷体"/>
                <w:color w:val="auto"/>
                <w:sz w:val="24"/>
                <w:szCs w:val="24"/>
                <w:highlight w:val="none"/>
              </w:rPr>
              <w:t>3.项目地址</w:t>
            </w:r>
            <w:r>
              <w:rPr>
                <w:rFonts w:hint="default" w:ascii="仿宋" w:hAnsi="仿宋" w:eastAsia="仿宋" w:cs="楷体"/>
                <w:color w:val="auto"/>
                <w:sz w:val="24"/>
                <w:szCs w:val="24"/>
                <w:highlight w:val="none"/>
                <w:lang w:eastAsia="zh-CN"/>
              </w:rPr>
              <w:t>为禅城区</w:t>
            </w:r>
            <w:r>
              <w:rPr>
                <w:rFonts w:hint="default" w:ascii="仿宋" w:hAnsi="仿宋" w:eastAsia="仿宋" w:cs="楷体"/>
                <w:color w:val="auto"/>
                <w:sz w:val="24"/>
                <w:highlight w:val="none"/>
              </w:rPr>
              <w:t>魁奇路-禅西大道节点</w:t>
            </w:r>
            <w:r>
              <w:rPr>
                <w:rFonts w:hint="default" w:ascii="仿宋" w:hAnsi="仿宋" w:eastAsia="仿宋" w:cs="楷体"/>
                <w:color w:val="auto"/>
                <w:sz w:val="24"/>
                <w:highlight w:val="none"/>
                <w:lang w:eastAsia="zh-CN"/>
              </w:rPr>
              <w:t>交汇处</w:t>
            </w:r>
            <w:r>
              <w:rPr>
                <w:rFonts w:hint="default" w:ascii="仿宋" w:hAnsi="仿宋" w:eastAsia="仿宋" w:cs="楷体"/>
                <w:color w:val="auto"/>
                <w:sz w:val="24"/>
                <w:szCs w:val="24"/>
                <w:highlight w:val="none"/>
              </w:rPr>
              <w:t>。</w:t>
            </w:r>
          </w:p>
          <w:p>
            <w:pPr>
              <w:rPr>
                <w:rFonts w:hint="default"/>
                <w:color w:val="auto"/>
                <w:highlight w:val="none"/>
                <w:lang w:val="en-US" w:eastAsia="zh-CN"/>
              </w:rPr>
            </w:pPr>
            <w:r>
              <w:rPr>
                <w:rFonts w:hint="default" w:ascii="仿宋" w:hAnsi="仿宋" w:eastAsia="仿宋" w:cs="楷体"/>
                <w:color w:val="auto"/>
                <w:sz w:val="24"/>
                <w:szCs w:val="24"/>
                <w:highlight w:val="none"/>
                <w:lang w:val="en-US" w:eastAsia="zh-CN"/>
              </w:rPr>
              <w:t>4.</w:t>
            </w:r>
            <w:r>
              <w:rPr>
                <w:rFonts w:hint="default" w:ascii="仿宋" w:hAnsi="仿宋" w:eastAsia="仿宋" w:cs="楷体"/>
                <w:color w:val="auto"/>
                <w:sz w:val="24"/>
                <w:szCs w:val="24"/>
                <w:highlight w:val="none"/>
                <w:lang w:val="en-US" w:eastAsia="zh-CN"/>
              </w:rPr>
              <w:t>工程建安费预算价为</w:t>
            </w:r>
            <w:r>
              <w:rPr>
                <w:rFonts w:hint="eastAsia" w:ascii="仿宋" w:hAnsi="仿宋" w:eastAsia="仿宋" w:cs="楷体"/>
                <w:color w:val="auto"/>
                <w:sz w:val="24"/>
                <w:szCs w:val="24"/>
                <w:highlight w:val="none"/>
                <w:u w:val="single"/>
                <w:lang w:val="en-US" w:eastAsia="zh-CN"/>
              </w:rPr>
              <w:t>371033.69</w:t>
            </w:r>
            <w:r>
              <w:rPr>
                <w:rFonts w:hint="default" w:ascii="仿宋" w:hAnsi="仿宋" w:eastAsia="仿宋" w:cs="楷体"/>
                <w:color w:val="auto"/>
                <w:sz w:val="24"/>
                <w:szCs w:val="24"/>
                <w:highlight w:val="none"/>
                <w:lang w:val="en-US" w:eastAsia="zh-CN"/>
              </w:rPr>
              <w:t>元，招标控制价（最高投标限</w:t>
            </w:r>
            <w:r>
              <w:rPr>
                <w:rFonts w:hint="default" w:ascii="仿宋" w:hAnsi="仿宋" w:eastAsia="仿宋" w:cs="楷体"/>
                <w:color w:val="auto"/>
                <w:sz w:val="24"/>
                <w:szCs w:val="24"/>
                <w:highlight w:val="none"/>
                <w:lang w:val="en-US" w:eastAsia="zh-CN" w:bidi="ar-SA"/>
              </w:rPr>
              <w:t>价）:人民币</w:t>
            </w:r>
            <w:r>
              <w:rPr>
                <w:rFonts w:hint="eastAsia" w:ascii="仿宋" w:hAnsi="仿宋" w:eastAsia="仿宋" w:cs="楷体"/>
                <w:color w:val="auto"/>
                <w:sz w:val="24"/>
                <w:szCs w:val="24"/>
                <w:highlight w:val="none"/>
                <w:u w:val="single"/>
                <w:lang w:val="en-US" w:eastAsia="zh-CN" w:bidi="ar-SA"/>
              </w:rPr>
              <w:t>333930.32</w:t>
            </w:r>
            <w:r>
              <w:rPr>
                <w:rFonts w:hint="default" w:ascii="仿宋" w:hAnsi="仿宋" w:eastAsia="仿宋" w:cs="楷体"/>
                <w:color w:val="auto"/>
                <w:sz w:val="24"/>
                <w:szCs w:val="24"/>
                <w:highlight w:val="none"/>
                <w:lang w:val="en-US" w:eastAsia="zh-CN" w:bidi="ar-SA"/>
              </w:rPr>
              <w:t>元，</w:t>
            </w:r>
            <w:r>
              <w:rPr>
                <w:rFonts w:hint="default" w:ascii="仿宋" w:hAnsi="仿宋" w:eastAsia="仿宋" w:cs="楷体"/>
                <w:color w:val="auto"/>
                <w:sz w:val="24"/>
                <w:szCs w:val="24"/>
                <w:highlight w:val="none"/>
                <w:lang w:val="en-US" w:eastAsia="zh-CN"/>
              </w:rPr>
              <w:t>招标控制价（最高投标限</w:t>
            </w:r>
            <w:r>
              <w:rPr>
                <w:rFonts w:hint="default" w:ascii="仿宋" w:hAnsi="仿宋" w:eastAsia="仿宋" w:cs="楷体"/>
                <w:color w:val="auto"/>
                <w:sz w:val="24"/>
                <w:szCs w:val="24"/>
                <w:highlight w:val="none"/>
                <w:lang w:val="en-US" w:eastAsia="zh-CN" w:bidi="ar-SA"/>
              </w:rPr>
              <w:t>价）折率为</w:t>
            </w:r>
            <w:r>
              <w:rPr>
                <w:rFonts w:hint="default" w:ascii="仿宋" w:hAnsi="仿宋" w:eastAsia="仿宋" w:cs="楷体"/>
                <w:color w:val="auto"/>
                <w:sz w:val="24"/>
                <w:szCs w:val="24"/>
                <w:highlight w:val="none"/>
                <w:u w:val="single"/>
                <w:lang w:val="en-US" w:eastAsia="zh-CN" w:bidi="ar-SA"/>
              </w:rPr>
              <w:t>90%</w:t>
            </w:r>
            <w:r>
              <w:rPr>
                <w:rFonts w:hint="default" w:ascii="仿宋" w:hAnsi="仿宋" w:eastAsia="仿宋" w:cs="楷体"/>
                <w:color w:val="auto"/>
                <w:sz w:val="24"/>
                <w:szCs w:val="24"/>
                <w:highlight w:val="none"/>
                <w:lang w:val="en-US" w:eastAsia="zh-CN" w:bidi="ar-SA"/>
              </w:rPr>
              <w:t>。投标人的投标报价及投标折率（投标报价÷预算价）不能超过招标控制价（最高</w:t>
            </w:r>
            <w:r>
              <w:rPr>
                <w:rFonts w:hint="default" w:ascii="仿宋" w:hAnsi="仿宋" w:eastAsia="仿宋" w:cs="楷体"/>
                <w:bCs w:val="0"/>
                <w:color w:val="auto"/>
                <w:sz w:val="24"/>
                <w:highlight w:val="none"/>
              </w:rPr>
              <w:t>投标限价）</w:t>
            </w:r>
            <w:r>
              <w:rPr>
                <w:rFonts w:hint="default" w:ascii="仿宋" w:hAnsi="仿宋" w:eastAsia="仿宋" w:cs="楷体"/>
                <w:bCs w:val="0"/>
                <w:color w:val="auto"/>
                <w:sz w:val="24"/>
                <w:highlight w:val="none"/>
                <w:lang w:val="en-US" w:eastAsia="zh-CN"/>
              </w:rPr>
              <w:t>及</w:t>
            </w:r>
            <w:r>
              <w:rPr>
                <w:rFonts w:hint="default" w:ascii="仿宋" w:hAnsi="仿宋" w:eastAsia="仿宋" w:cs="楷体"/>
                <w:color w:val="auto"/>
                <w:sz w:val="24"/>
                <w:szCs w:val="24"/>
                <w:highlight w:val="none"/>
                <w:lang w:val="en-US" w:eastAsia="zh-CN"/>
              </w:rPr>
              <w:t>招标控制价（最高投标限</w:t>
            </w:r>
            <w:r>
              <w:rPr>
                <w:rFonts w:hint="default" w:ascii="仿宋" w:hAnsi="仿宋" w:eastAsia="仿宋" w:cs="楷体"/>
                <w:color w:val="auto"/>
                <w:sz w:val="24"/>
                <w:szCs w:val="24"/>
                <w:highlight w:val="none"/>
                <w:lang w:val="en-US" w:eastAsia="zh-CN" w:bidi="ar-SA"/>
              </w:rPr>
              <w:t>价）折率</w:t>
            </w:r>
            <w:r>
              <w:rPr>
                <w:rFonts w:hint="default" w:ascii="仿宋" w:hAnsi="仿宋" w:eastAsia="仿宋" w:cs="楷体"/>
                <w:bCs w:val="0"/>
                <w:color w:val="auto"/>
                <w:sz w:val="24"/>
                <w:highlight w:val="none"/>
              </w:rPr>
              <w:t>，否则其投标无效。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color w:val="auto"/>
                <w:sz w:val="24"/>
                <w:szCs w:val="24"/>
                <w:highlight w:val="none"/>
                <w:lang w:eastAsia="zh-CN"/>
              </w:rPr>
            </w:pPr>
            <w:r>
              <w:rPr>
                <w:rFonts w:hint="eastAsia" w:ascii="仿宋" w:hAnsi="仿宋" w:eastAsia="仿宋" w:cs="楷体"/>
                <w:color w:val="auto"/>
                <w:sz w:val="24"/>
                <w:szCs w:val="24"/>
                <w:highlight w:val="none"/>
                <w:lang w:val="en-US" w:eastAsia="zh-CN"/>
              </w:rPr>
              <w:t>5</w:t>
            </w:r>
          </w:p>
        </w:tc>
        <w:tc>
          <w:tcPr>
            <w:tcW w:w="2097" w:type="dxa"/>
            <w:vAlign w:val="center"/>
          </w:tcPr>
          <w:p>
            <w:pPr>
              <w:rPr>
                <w:rFonts w:ascii="仿宋" w:hAnsi="仿宋" w:eastAsia="仿宋" w:cs="楷体"/>
                <w:color w:val="auto"/>
                <w:sz w:val="24"/>
                <w:szCs w:val="24"/>
                <w:highlight w:val="none"/>
              </w:rPr>
            </w:pPr>
            <w:r>
              <w:rPr>
                <w:rFonts w:hint="eastAsia" w:ascii="仿宋" w:hAnsi="仿宋" w:eastAsia="仿宋" w:cs="楷体"/>
                <w:color w:val="auto"/>
                <w:sz w:val="24"/>
                <w:szCs w:val="24"/>
                <w:highlight w:val="none"/>
              </w:rPr>
              <w:t>合同履行地点和方式</w:t>
            </w:r>
          </w:p>
        </w:tc>
        <w:tc>
          <w:tcPr>
            <w:tcW w:w="6259" w:type="dxa"/>
            <w:vAlign w:val="center"/>
          </w:tcPr>
          <w:p>
            <w:pPr>
              <w:rPr>
                <w:rFonts w:hint="default" w:ascii="仿宋" w:hAnsi="仿宋" w:eastAsia="仿宋" w:cs="楷体"/>
                <w:color w:val="auto"/>
                <w:sz w:val="24"/>
                <w:szCs w:val="24"/>
                <w:highlight w:val="none"/>
                <w:lang w:val="en-US" w:eastAsia="zh-CN"/>
              </w:rPr>
            </w:pPr>
            <w:r>
              <w:rPr>
                <w:rFonts w:hint="eastAsia" w:ascii="仿宋" w:hAnsi="仿宋" w:eastAsia="仿宋" w:cs="楷体"/>
                <w:color w:val="auto"/>
                <w:sz w:val="24"/>
                <w:szCs w:val="24"/>
                <w:highlight w:val="none"/>
              </w:rPr>
              <w:t>1.提供服务的时间、地点、方式</w:t>
            </w:r>
            <w:r>
              <w:rPr>
                <w:rFonts w:hint="eastAsia" w:ascii="仿宋" w:hAnsi="仿宋" w:eastAsia="仿宋" w:cs="楷体"/>
                <w:color w:val="auto"/>
                <w:sz w:val="24"/>
                <w:szCs w:val="24"/>
                <w:highlight w:val="none"/>
                <w:lang w:eastAsia="zh-CN"/>
              </w:rPr>
              <w:t>：</w:t>
            </w:r>
            <w:r>
              <w:rPr>
                <w:rFonts w:hint="eastAsia" w:ascii="仿宋" w:hAnsi="仿宋" w:eastAsia="仿宋" w:cs="楷体"/>
                <w:color w:val="auto"/>
                <w:sz w:val="24"/>
                <w:szCs w:val="24"/>
                <w:highlight w:val="none"/>
                <w:lang w:val="en-US" w:eastAsia="zh-CN"/>
              </w:rPr>
              <w:t>按合同约定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color w:val="auto"/>
                <w:sz w:val="24"/>
                <w:szCs w:val="24"/>
                <w:highlight w:val="none"/>
                <w:lang w:eastAsia="zh-CN"/>
              </w:rPr>
            </w:pPr>
            <w:r>
              <w:rPr>
                <w:rFonts w:hint="eastAsia" w:ascii="仿宋" w:hAnsi="仿宋" w:eastAsia="仿宋" w:cs="楷体"/>
                <w:color w:val="auto"/>
                <w:sz w:val="24"/>
                <w:szCs w:val="24"/>
                <w:highlight w:val="none"/>
                <w:lang w:val="en-US" w:eastAsia="zh-CN"/>
              </w:rPr>
              <w:t>6</w:t>
            </w:r>
          </w:p>
        </w:tc>
        <w:tc>
          <w:tcPr>
            <w:tcW w:w="2097" w:type="dxa"/>
            <w:vAlign w:val="center"/>
          </w:tcPr>
          <w:p>
            <w:pPr>
              <w:rPr>
                <w:rFonts w:ascii="仿宋" w:hAnsi="仿宋" w:eastAsia="仿宋" w:cs="楷体"/>
                <w:color w:val="auto"/>
                <w:sz w:val="24"/>
                <w:szCs w:val="24"/>
                <w:highlight w:val="none"/>
              </w:rPr>
            </w:pPr>
            <w:r>
              <w:rPr>
                <w:rFonts w:hint="eastAsia" w:ascii="仿宋" w:hAnsi="仿宋" w:eastAsia="仿宋" w:cs="楷体"/>
                <w:color w:val="auto"/>
                <w:sz w:val="24"/>
                <w:szCs w:val="24"/>
                <w:highlight w:val="none"/>
              </w:rPr>
              <w:t>公开选取方式</w:t>
            </w:r>
          </w:p>
        </w:tc>
        <w:tc>
          <w:tcPr>
            <w:tcW w:w="6259" w:type="dxa"/>
            <w:vAlign w:val="center"/>
          </w:tcPr>
          <w:p>
            <w:pPr>
              <w:rPr>
                <w:rFonts w:ascii="仿宋" w:hAnsi="仿宋" w:eastAsia="仿宋" w:cs="楷体"/>
                <w:color w:val="auto"/>
                <w:sz w:val="24"/>
                <w:szCs w:val="24"/>
                <w:highlight w:val="none"/>
              </w:rPr>
            </w:pPr>
            <w:r>
              <w:rPr>
                <w:rFonts w:hint="eastAsia" w:ascii="仿宋" w:hAnsi="仿宋" w:eastAsia="仿宋" w:cs="楷体"/>
                <w:color w:val="auto"/>
                <w:sz w:val="24"/>
                <w:szCs w:val="24"/>
                <w:highlight w:val="none"/>
              </w:rPr>
              <w:t>公开选取方式：</w:t>
            </w:r>
            <w:r>
              <w:rPr>
                <w:rFonts w:hint="eastAsia" w:ascii="仿宋" w:hAnsi="仿宋" w:eastAsia="仿宋" w:cs="楷体"/>
                <w:color w:val="auto"/>
                <w:sz w:val="24"/>
                <w:szCs w:val="24"/>
                <w:highlight w:val="none"/>
                <w:lang w:val="en-US" w:eastAsia="zh-CN"/>
              </w:rPr>
              <w:t>通过资格要求的投标单位中选取综合得分最高投标单位前3名作为中选候选人，由采购人向中标候选人进行询价，最低价为中标单位</w:t>
            </w:r>
            <w:r>
              <w:rPr>
                <w:rFonts w:hint="eastAsia" w:ascii="仿宋" w:hAnsi="仿宋" w:eastAsia="仿宋" w:cs="楷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color w:val="auto"/>
                <w:sz w:val="24"/>
                <w:szCs w:val="24"/>
                <w:highlight w:val="none"/>
                <w:lang w:val="en-US" w:eastAsia="zh-CN"/>
              </w:rPr>
            </w:pPr>
            <w:r>
              <w:rPr>
                <w:rFonts w:hint="eastAsia" w:ascii="仿宋" w:hAnsi="仿宋" w:eastAsia="仿宋" w:cs="楷体"/>
                <w:color w:val="auto"/>
                <w:sz w:val="24"/>
                <w:szCs w:val="24"/>
                <w:highlight w:val="none"/>
                <w:lang w:val="en-US" w:eastAsia="zh-CN"/>
              </w:rPr>
              <w:t>7</w:t>
            </w:r>
          </w:p>
        </w:tc>
        <w:tc>
          <w:tcPr>
            <w:tcW w:w="2097" w:type="dxa"/>
            <w:vAlign w:val="center"/>
          </w:tcPr>
          <w:p>
            <w:pPr>
              <w:rPr>
                <w:rFonts w:hint="eastAsia" w:ascii="仿宋" w:hAnsi="仿宋" w:eastAsia="仿宋" w:cs="楷体"/>
                <w:color w:val="auto"/>
                <w:sz w:val="24"/>
                <w:szCs w:val="24"/>
                <w:highlight w:val="none"/>
              </w:rPr>
            </w:pPr>
            <w:r>
              <w:rPr>
                <w:rFonts w:hint="eastAsia" w:ascii="仿宋" w:hAnsi="仿宋" w:eastAsia="仿宋" w:cs="楷体"/>
                <w:color w:val="auto"/>
                <w:sz w:val="24"/>
                <w:szCs w:val="24"/>
                <w:highlight w:val="none"/>
              </w:rPr>
              <w:t>分值构成</w:t>
            </w:r>
          </w:p>
        </w:tc>
        <w:tc>
          <w:tcPr>
            <w:tcW w:w="6259" w:type="dxa"/>
            <w:vAlign w:val="center"/>
          </w:tcPr>
          <w:p>
            <w:pPr>
              <w:rPr>
                <w:rFonts w:hint="eastAsia" w:ascii="仿宋" w:hAnsi="仿宋" w:eastAsia="仿宋" w:cs="楷体"/>
                <w:color w:val="auto"/>
                <w:sz w:val="24"/>
                <w:szCs w:val="24"/>
                <w:highlight w:val="none"/>
              </w:rPr>
            </w:pPr>
            <w:r>
              <w:rPr>
                <w:rFonts w:hint="eastAsia" w:ascii="仿宋" w:hAnsi="仿宋" w:eastAsia="仿宋" w:cs="楷体"/>
                <w:color w:val="auto"/>
                <w:sz w:val="24"/>
                <w:szCs w:val="24"/>
                <w:highlight w:val="none"/>
              </w:rPr>
              <w:t>总分：10分。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64" w:type="dxa"/>
            <w:vMerge w:val="restart"/>
            <w:vAlign w:val="center"/>
          </w:tcPr>
          <w:p>
            <w:pPr>
              <w:jc w:val="center"/>
              <w:rPr>
                <w:rFonts w:hint="eastAsia" w:ascii="仿宋" w:hAnsi="仿宋" w:eastAsia="仿宋" w:cs="楷体"/>
                <w:color w:val="auto"/>
                <w:sz w:val="24"/>
                <w:szCs w:val="24"/>
                <w:highlight w:val="none"/>
                <w:lang w:val="en-US" w:eastAsia="zh-CN"/>
              </w:rPr>
            </w:pPr>
            <w:r>
              <w:rPr>
                <w:rFonts w:hint="eastAsia" w:ascii="仿宋" w:hAnsi="仿宋" w:eastAsia="仿宋" w:cs="楷体"/>
                <w:color w:val="auto"/>
                <w:sz w:val="24"/>
                <w:szCs w:val="24"/>
                <w:highlight w:val="none"/>
                <w:lang w:val="en-US" w:eastAsia="zh-CN"/>
              </w:rPr>
              <w:t>8</w:t>
            </w:r>
          </w:p>
        </w:tc>
        <w:tc>
          <w:tcPr>
            <w:tcW w:w="2097" w:type="dxa"/>
            <w:vAlign w:val="center"/>
          </w:tcPr>
          <w:p>
            <w:pPr>
              <w:rPr>
                <w:rFonts w:hint="default" w:ascii="仿宋" w:hAnsi="仿宋" w:eastAsia="仿宋" w:cs="楷体"/>
                <w:color w:val="auto"/>
                <w:sz w:val="24"/>
                <w:szCs w:val="24"/>
                <w:highlight w:val="none"/>
                <w:lang w:val="en-US" w:eastAsia="zh-CN"/>
              </w:rPr>
            </w:pPr>
            <w:r>
              <w:rPr>
                <w:rFonts w:hint="eastAsia" w:ascii="仿宋" w:hAnsi="仿宋" w:eastAsia="仿宋" w:cs="楷体"/>
                <w:color w:val="auto"/>
                <w:sz w:val="24"/>
                <w:szCs w:val="24"/>
                <w:highlight w:val="none"/>
                <w:lang w:val="en-US" w:eastAsia="zh-CN"/>
              </w:rPr>
              <w:t>对本项目的服务响应情况（3分）</w:t>
            </w:r>
          </w:p>
        </w:tc>
        <w:tc>
          <w:tcPr>
            <w:tcW w:w="6259" w:type="dxa"/>
            <w:vAlign w:val="center"/>
          </w:tcPr>
          <w:p>
            <w:pPr>
              <w:numPr>
                <w:ilvl w:val="-1"/>
                <w:numId w:val="0"/>
              </w:numPr>
              <w:rPr>
                <w:rFonts w:hint="eastAsia" w:ascii="仿宋" w:hAnsi="仿宋" w:eastAsia="仿宋" w:cs="楷体"/>
                <w:color w:val="auto"/>
                <w:sz w:val="24"/>
                <w:szCs w:val="24"/>
                <w:highlight w:val="none"/>
                <w:lang w:val="en-US" w:eastAsia="zh-CN"/>
              </w:rPr>
            </w:pPr>
            <w:r>
              <w:rPr>
                <w:rFonts w:hint="eastAsia" w:ascii="仿宋" w:hAnsi="仿宋" w:eastAsia="仿宋" w:cs="楷体"/>
                <w:color w:val="auto"/>
                <w:sz w:val="24"/>
                <w:szCs w:val="24"/>
                <w:highlight w:val="none"/>
                <w:lang w:val="en-US" w:eastAsia="zh-CN"/>
              </w:rPr>
              <w:t>对本项目服务响应情况描述，</w:t>
            </w:r>
            <w:r>
              <w:rPr>
                <w:rFonts w:hint="eastAsia" w:ascii="仿宋" w:hAnsi="仿宋" w:eastAsia="仿宋" w:cs="楷体"/>
                <w:color w:val="auto"/>
                <w:sz w:val="24"/>
                <w:szCs w:val="24"/>
                <w:highlight w:val="none"/>
                <w:lang w:val="en-US" w:eastAsia="zh-CN"/>
              </w:rPr>
              <w:t>包括但不限于收到通知到达采购人公司的时间或到达项目现场的时间，</w:t>
            </w:r>
            <w:r>
              <w:rPr>
                <w:rFonts w:hint="eastAsia" w:ascii="仿宋" w:hAnsi="仿宋" w:eastAsia="仿宋" w:cs="楷体"/>
                <w:color w:val="auto"/>
                <w:sz w:val="24"/>
                <w:szCs w:val="24"/>
                <w:highlight w:val="none"/>
                <w:lang w:val="en-US" w:eastAsia="zh-CN"/>
              </w:rPr>
              <w:t>按最优条件打分：</w:t>
            </w:r>
          </w:p>
          <w:p>
            <w:pPr>
              <w:numPr>
                <w:ilvl w:val="-1"/>
                <w:numId w:val="0"/>
              </w:numPr>
              <w:rPr>
                <w:rFonts w:hint="eastAsia" w:ascii="仿宋" w:hAnsi="仿宋" w:eastAsia="仿宋" w:cs="楷体"/>
                <w:color w:val="auto"/>
                <w:sz w:val="24"/>
                <w:szCs w:val="24"/>
                <w:highlight w:val="none"/>
                <w:lang w:val="en-US" w:eastAsia="zh-CN"/>
              </w:rPr>
            </w:pPr>
            <w:r>
              <w:rPr>
                <w:rFonts w:hint="eastAsia" w:ascii="仿宋" w:hAnsi="仿宋" w:eastAsia="仿宋" w:cs="楷体"/>
                <w:color w:val="auto"/>
                <w:sz w:val="24"/>
                <w:szCs w:val="24"/>
                <w:highlight w:val="none"/>
                <w:lang w:val="en-US" w:eastAsia="zh-CN"/>
              </w:rPr>
              <w:t>（1）</w:t>
            </w:r>
            <w:r>
              <w:rPr>
                <w:rFonts w:hint="eastAsia" w:ascii="仿宋" w:hAnsi="仿宋" w:eastAsia="仿宋" w:cs="楷体"/>
                <w:color w:val="auto"/>
                <w:sz w:val="24"/>
                <w:szCs w:val="24"/>
                <w:highlight w:val="none"/>
                <w:lang w:val="en-US" w:eastAsia="zh-CN"/>
              </w:rPr>
              <w:t>响应时间为1小时内的</w:t>
            </w:r>
            <w:r>
              <w:rPr>
                <w:rFonts w:hint="eastAsia" w:ascii="仿宋" w:hAnsi="仿宋" w:eastAsia="仿宋" w:cs="楷体"/>
                <w:color w:val="auto"/>
                <w:sz w:val="24"/>
                <w:szCs w:val="24"/>
                <w:highlight w:val="none"/>
                <w:lang w:val="en-US" w:eastAsia="zh-CN"/>
              </w:rPr>
              <w:t>，得3分；</w:t>
            </w:r>
          </w:p>
          <w:p>
            <w:pPr>
              <w:numPr>
                <w:ilvl w:val="-1"/>
                <w:numId w:val="0"/>
              </w:numPr>
              <w:rPr>
                <w:rFonts w:hint="eastAsia" w:ascii="仿宋" w:hAnsi="仿宋" w:eastAsia="仿宋" w:cs="楷体"/>
                <w:color w:val="auto"/>
                <w:sz w:val="24"/>
                <w:szCs w:val="24"/>
                <w:highlight w:val="none"/>
                <w:lang w:val="en-US" w:eastAsia="zh-CN"/>
              </w:rPr>
            </w:pPr>
            <w:r>
              <w:rPr>
                <w:rFonts w:hint="eastAsia" w:ascii="仿宋" w:hAnsi="仿宋" w:eastAsia="仿宋" w:cs="楷体"/>
                <w:color w:val="auto"/>
                <w:sz w:val="24"/>
                <w:szCs w:val="24"/>
                <w:highlight w:val="none"/>
                <w:lang w:val="en-US" w:eastAsia="zh-CN"/>
              </w:rPr>
              <w:t>（2）</w:t>
            </w:r>
            <w:r>
              <w:rPr>
                <w:rFonts w:hint="eastAsia" w:ascii="仿宋" w:hAnsi="仿宋" w:eastAsia="仿宋" w:cs="楷体"/>
                <w:color w:val="auto"/>
                <w:sz w:val="24"/>
                <w:szCs w:val="24"/>
                <w:highlight w:val="none"/>
                <w:lang w:val="en-US" w:eastAsia="zh-CN"/>
              </w:rPr>
              <w:t>响应时间为1小时至4小时的</w:t>
            </w:r>
            <w:r>
              <w:rPr>
                <w:rFonts w:hint="eastAsia" w:ascii="仿宋" w:hAnsi="仿宋" w:eastAsia="仿宋" w:cs="楷体"/>
                <w:color w:val="auto"/>
                <w:sz w:val="24"/>
                <w:szCs w:val="24"/>
                <w:highlight w:val="none"/>
                <w:lang w:val="en-US" w:eastAsia="zh-CN"/>
              </w:rPr>
              <w:t>，得2分；</w:t>
            </w:r>
          </w:p>
          <w:p>
            <w:pPr>
              <w:numPr>
                <w:ilvl w:val="-1"/>
                <w:numId w:val="0"/>
              </w:numPr>
              <w:rPr>
                <w:rFonts w:hint="eastAsia" w:ascii="仿宋" w:hAnsi="仿宋" w:eastAsia="仿宋" w:cs="楷体"/>
                <w:color w:val="auto"/>
                <w:sz w:val="24"/>
                <w:szCs w:val="24"/>
                <w:highlight w:val="none"/>
                <w:lang w:val="en-US" w:eastAsia="zh-CN"/>
              </w:rPr>
            </w:pPr>
            <w:r>
              <w:rPr>
                <w:rFonts w:hint="eastAsia" w:ascii="仿宋" w:hAnsi="仿宋" w:eastAsia="仿宋" w:cs="楷体"/>
                <w:color w:val="auto"/>
                <w:sz w:val="24"/>
                <w:szCs w:val="24"/>
                <w:highlight w:val="none"/>
                <w:lang w:val="en-US" w:eastAsia="zh-CN"/>
              </w:rPr>
              <w:t>（3）</w:t>
            </w:r>
            <w:r>
              <w:rPr>
                <w:rFonts w:hint="eastAsia" w:ascii="仿宋" w:hAnsi="仿宋" w:eastAsia="仿宋" w:cs="楷体"/>
                <w:color w:val="auto"/>
                <w:sz w:val="24"/>
                <w:szCs w:val="24"/>
                <w:highlight w:val="none"/>
                <w:lang w:val="en-US" w:eastAsia="zh-CN"/>
              </w:rPr>
              <w:t>响应时间为超过4个小时的</w:t>
            </w:r>
            <w:r>
              <w:rPr>
                <w:rFonts w:hint="eastAsia" w:ascii="仿宋" w:hAnsi="仿宋" w:eastAsia="仿宋" w:cs="楷体"/>
                <w:color w:val="auto"/>
                <w:sz w:val="24"/>
                <w:szCs w:val="24"/>
                <w:highlight w:val="none"/>
                <w:lang w:val="en-US" w:eastAsia="zh-CN"/>
              </w:rPr>
              <w:t>，得1分。</w:t>
            </w:r>
          </w:p>
          <w:p>
            <w:pPr>
              <w:numPr>
                <w:ilvl w:val="-1"/>
                <w:numId w:val="0"/>
              </w:numPr>
              <w:rPr>
                <w:rFonts w:hint="default" w:ascii="仿宋" w:hAnsi="仿宋" w:eastAsia="仿宋" w:cs="楷体"/>
                <w:color w:val="auto"/>
                <w:sz w:val="24"/>
                <w:szCs w:val="24"/>
                <w:highlight w:val="none"/>
                <w:lang w:val="en-US" w:eastAsia="zh-CN"/>
              </w:rPr>
            </w:pPr>
            <w:r>
              <w:rPr>
                <w:rFonts w:hint="eastAsia" w:ascii="仿宋" w:hAnsi="仿宋" w:eastAsia="仿宋" w:cs="楷体"/>
                <w:color w:val="auto"/>
                <w:sz w:val="24"/>
                <w:szCs w:val="24"/>
                <w:highlight w:val="none"/>
                <w:lang w:val="en-US" w:eastAsia="zh-CN"/>
              </w:rPr>
              <w:t>注：对本项无任何描述的，则得0分。</w:t>
            </w:r>
            <w:r>
              <w:rPr>
                <w:rFonts w:hint="eastAsia" w:ascii="仿宋" w:hAnsi="仿宋" w:eastAsia="仿宋" w:cs="楷体"/>
                <w:color w:val="auto"/>
                <w:sz w:val="24"/>
                <w:szCs w:val="24"/>
                <w:highlight w:val="none"/>
                <w:lang w:val="en-US" w:eastAsia="zh-CN"/>
              </w:rPr>
              <w:t>投标单位根据自身实际情况进行阐述，可提供包括但不限于办公地址、导航路线等证明材料，最终由评审小组进行判定。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4" w:type="dxa"/>
            <w:vMerge w:val="continue"/>
            <w:vAlign w:val="center"/>
          </w:tcPr>
          <w:p>
            <w:pPr>
              <w:jc w:val="center"/>
              <w:rPr>
                <w:rFonts w:hint="eastAsia" w:ascii="仿宋" w:hAnsi="仿宋" w:eastAsia="仿宋" w:cs="楷体"/>
                <w:color w:val="auto"/>
                <w:sz w:val="24"/>
                <w:szCs w:val="24"/>
                <w:highlight w:val="none"/>
                <w:lang w:val="en-US" w:eastAsia="zh-CN"/>
              </w:rPr>
            </w:pPr>
          </w:p>
        </w:tc>
        <w:tc>
          <w:tcPr>
            <w:tcW w:w="2097" w:type="dxa"/>
            <w:vAlign w:val="center"/>
          </w:tcPr>
          <w:p>
            <w:pPr>
              <w:rPr>
                <w:rFonts w:hint="default" w:ascii="仿宋" w:hAnsi="仿宋" w:eastAsia="仿宋" w:cs="楷体"/>
                <w:color w:val="auto"/>
                <w:sz w:val="24"/>
                <w:szCs w:val="24"/>
                <w:highlight w:val="none"/>
                <w:lang w:val="en-US" w:eastAsia="zh-CN"/>
              </w:rPr>
            </w:pPr>
            <w:r>
              <w:rPr>
                <w:rFonts w:hint="eastAsia" w:ascii="仿宋" w:hAnsi="仿宋" w:eastAsia="仿宋" w:cs="楷体"/>
                <w:color w:val="auto"/>
                <w:sz w:val="24"/>
                <w:szCs w:val="24"/>
                <w:highlight w:val="none"/>
                <w:lang w:val="en-US" w:eastAsia="zh-CN"/>
              </w:rPr>
              <w:t>类似业绩实施情况（3分）</w:t>
            </w:r>
          </w:p>
        </w:tc>
        <w:tc>
          <w:tcPr>
            <w:tcW w:w="6259" w:type="dxa"/>
            <w:vAlign w:val="center"/>
          </w:tcPr>
          <w:p>
            <w:pPr>
              <w:numPr>
                <w:ilvl w:val="0"/>
                <w:numId w:val="0"/>
              </w:numPr>
              <w:rPr>
                <w:rFonts w:hint="eastAsia" w:ascii="仿宋" w:hAnsi="仿宋" w:eastAsia="仿宋" w:cs="楷体"/>
                <w:color w:val="auto"/>
                <w:sz w:val="24"/>
                <w:szCs w:val="24"/>
                <w:highlight w:val="none"/>
                <w:lang w:val="en-US" w:eastAsia="zh-CN"/>
              </w:rPr>
            </w:pPr>
            <w:r>
              <w:rPr>
                <w:rFonts w:hint="eastAsia" w:ascii="仿宋" w:hAnsi="仿宋" w:eastAsia="仿宋" w:cs="楷体"/>
                <w:color w:val="auto"/>
                <w:sz w:val="24"/>
                <w:szCs w:val="24"/>
                <w:highlight w:val="none"/>
                <w:lang w:val="en-US" w:eastAsia="zh-CN"/>
              </w:rPr>
              <w:t>类似项目实施情况描述，需提供近三年内（公告发布之日往前顺推）所承担过类似项目</w:t>
            </w:r>
            <w:r>
              <w:rPr>
                <w:rFonts w:hint="eastAsia" w:ascii="仿宋" w:hAnsi="仿宋" w:eastAsia="仿宋" w:cs="楷体"/>
                <w:color w:val="auto"/>
                <w:sz w:val="24"/>
                <w:szCs w:val="24"/>
                <w:highlight w:val="none"/>
                <w:lang w:val="en-US" w:eastAsia="zh-CN"/>
              </w:rPr>
              <w:t>的情况，需体现合同所属地、关键内容、签署页等，</w:t>
            </w:r>
            <w:r>
              <w:rPr>
                <w:rFonts w:hint="eastAsia" w:ascii="仿宋" w:hAnsi="仿宋" w:eastAsia="仿宋" w:cs="楷体"/>
                <w:color w:val="auto"/>
                <w:sz w:val="24"/>
                <w:szCs w:val="24"/>
                <w:highlight w:val="none"/>
                <w:lang w:val="en-US" w:eastAsia="zh-CN"/>
              </w:rPr>
              <w:t>按最优条件打分：</w:t>
            </w:r>
          </w:p>
          <w:p>
            <w:pPr>
              <w:numPr>
                <w:ilvl w:val="0"/>
                <w:numId w:val="0"/>
              </w:numPr>
              <w:rPr>
                <w:rFonts w:hint="eastAsia" w:ascii="仿宋" w:hAnsi="仿宋" w:eastAsia="仿宋" w:cs="楷体"/>
                <w:color w:val="auto"/>
                <w:sz w:val="24"/>
                <w:szCs w:val="24"/>
                <w:highlight w:val="none"/>
                <w:lang w:val="en-US" w:eastAsia="zh-CN"/>
              </w:rPr>
            </w:pPr>
            <w:r>
              <w:rPr>
                <w:rFonts w:hint="eastAsia" w:ascii="仿宋" w:hAnsi="仿宋" w:eastAsia="仿宋" w:cs="楷体"/>
                <w:color w:val="auto"/>
                <w:sz w:val="24"/>
                <w:szCs w:val="24"/>
                <w:highlight w:val="none"/>
                <w:lang w:val="en-US" w:eastAsia="zh-CN"/>
              </w:rPr>
              <w:t>（1）</w:t>
            </w:r>
            <w:r>
              <w:rPr>
                <w:rFonts w:hint="eastAsia" w:ascii="仿宋" w:hAnsi="仿宋" w:eastAsia="仿宋" w:cs="楷体"/>
                <w:color w:val="auto"/>
                <w:sz w:val="24"/>
                <w:szCs w:val="24"/>
                <w:highlight w:val="none"/>
                <w:lang w:val="en-US" w:eastAsia="zh-CN"/>
              </w:rPr>
              <w:t>类似项目与本项目实施条件契合度最高</w:t>
            </w:r>
            <w:r>
              <w:rPr>
                <w:rFonts w:hint="eastAsia" w:ascii="仿宋" w:hAnsi="仿宋" w:eastAsia="仿宋" w:cs="楷体"/>
                <w:color w:val="auto"/>
                <w:sz w:val="24"/>
                <w:szCs w:val="24"/>
                <w:highlight w:val="none"/>
                <w:lang w:val="en-US" w:eastAsia="zh-CN"/>
              </w:rPr>
              <w:t>，得3分；</w:t>
            </w:r>
          </w:p>
          <w:p>
            <w:pPr>
              <w:numPr>
                <w:ilvl w:val="0"/>
                <w:numId w:val="0"/>
              </w:numPr>
              <w:rPr>
                <w:rFonts w:hint="eastAsia" w:ascii="仿宋" w:hAnsi="仿宋" w:eastAsia="仿宋" w:cs="楷体"/>
                <w:color w:val="auto"/>
                <w:sz w:val="24"/>
                <w:szCs w:val="24"/>
                <w:highlight w:val="none"/>
                <w:lang w:val="en-US" w:eastAsia="zh-CN"/>
              </w:rPr>
            </w:pPr>
            <w:r>
              <w:rPr>
                <w:rFonts w:hint="eastAsia" w:ascii="仿宋" w:hAnsi="仿宋" w:eastAsia="仿宋" w:cs="楷体"/>
                <w:color w:val="auto"/>
                <w:sz w:val="24"/>
                <w:szCs w:val="24"/>
                <w:highlight w:val="none"/>
                <w:lang w:val="en-US" w:eastAsia="zh-CN"/>
              </w:rPr>
              <w:t>（2）</w:t>
            </w:r>
            <w:r>
              <w:rPr>
                <w:rFonts w:hint="eastAsia" w:ascii="仿宋" w:hAnsi="仿宋" w:eastAsia="仿宋" w:cs="楷体"/>
                <w:color w:val="auto"/>
                <w:sz w:val="24"/>
                <w:szCs w:val="24"/>
                <w:highlight w:val="none"/>
                <w:lang w:val="en-US" w:eastAsia="zh-CN"/>
              </w:rPr>
              <w:t>类似项目与本项目实施条件契合度较高</w:t>
            </w:r>
            <w:r>
              <w:rPr>
                <w:rFonts w:hint="eastAsia" w:ascii="仿宋" w:hAnsi="仿宋" w:eastAsia="仿宋" w:cs="楷体"/>
                <w:color w:val="auto"/>
                <w:sz w:val="24"/>
                <w:szCs w:val="24"/>
                <w:highlight w:val="none"/>
                <w:lang w:val="en-US" w:eastAsia="zh-CN"/>
              </w:rPr>
              <w:t>，得2分；</w:t>
            </w:r>
          </w:p>
          <w:p>
            <w:pPr>
              <w:numPr>
                <w:ilvl w:val="0"/>
                <w:numId w:val="0"/>
              </w:numPr>
              <w:rPr>
                <w:rFonts w:hint="eastAsia" w:ascii="仿宋" w:hAnsi="仿宋" w:eastAsia="仿宋" w:cs="楷体"/>
                <w:color w:val="auto"/>
                <w:sz w:val="24"/>
                <w:szCs w:val="24"/>
                <w:highlight w:val="none"/>
                <w:lang w:val="en-US" w:eastAsia="zh-CN"/>
              </w:rPr>
            </w:pPr>
            <w:r>
              <w:rPr>
                <w:rFonts w:hint="eastAsia" w:ascii="仿宋" w:hAnsi="仿宋" w:eastAsia="仿宋" w:cs="楷体"/>
                <w:color w:val="auto"/>
                <w:sz w:val="24"/>
                <w:szCs w:val="24"/>
                <w:highlight w:val="none"/>
                <w:lang w:val="en-US" w:eastAsia="zh-CN"/>
              </w:rPr>
              <w:t>（3）</w:t>
            </w:r>
            <w:r>
              <w:rPr>
                <w:rFonts w:hint="eastAsia" w:ascii="仿宋" w:hAnsi="仿宋" w:eastAsia="仿宋" w:cs="楷体"/>
                <w:color w:val="auto"/>
                <w:sz w:val="24"/>
                <w:szCs w:val="24"/>
                <w:highlight w:val="none"/>
                <w:lang w:val="en-US" w:eastAsia="zh-CN"/>
              </w:rPr>
              <w:t>类似项目与本项目实施条件契合度最低</w:t>
            </w:r>
            <w:r>
              <w:rPr>
                <w:rFonts w:hint="eastAsia" w:ascii="仿宋" w:hAnsi="仿宋" w:eastAsia="仿宋" w:cs="楷体"/>
                <w:color w:val="auto"/>
                <w:sz w:val="24"/>
                <w:szCs w:val="24"/>
                <w:highlight w:val="none"/>
                <w:lang w:val="en-US" w:eastAsia="zh-CN"/>
              </w:rPr>
              <w:t>，得1分。</w:t>
            </w:r>
          </w:p>
          <w:p>
            <w:pPr>
              <w:numPr>
                <w:ilvl w:val="0"/>
                <w:numId w:val="0"/>
              </w:numPr>
              <w:rPr>
                <w:rFonts w:hint="eastAsia" w:ascii="仿宋" w:hAnsi="仿宋" w:eastAsia="仿宋" w:cs="楷体"/>
                <w:color w:val="auto"/>
                <w:sz w:val="24"/>
                <w:szCs w:val="24"/>
                <w:highlight w:val="none"/>
                <w:lang w:val="en-US" w:eastAsia="zh-CN"/>
              </w:rPr>
            </w:pPr>
            <w:r>
              <w:rPr>
                <w:rFonts w:hint="eastAsia" w:ascii="仿宋" w:hAnsi="仿宋" w:eastAsia="仿宋" w:cs="楷体"/>
                <w:color w:val="auto"/>
                <w:sz w:val="24"/>
                <w:szCs w:val="24"/>
                <w:highlight w:val="none"/>
                <w:lang w:val="en-US" w:eastAsia="zh-CN"/>
              </w:rPr>
              <w:t>注：类似项目指：</w:t>
            </w:r>
            <w:r>
              <w:rPr>
                <w:rFonts w:hint="eastAsia" w:ascii="仿宋" w:hAnsi="仿宋" w:eastAsia="仿宋" w:cs="楷体"/>
                <w:color w:val="auto"/>
                <w:sz w:val="24"/>
                <w:szCs w:val="24"/>
                <w:highlight w:val="none"/>
                <w:lang w:val="en-US" w:eastAsia="zh-CN"/>
              </w:rPr>
              <w:t>市政工程施工</w:t>
            </w:r>
            <w:r>
              <w:rPr>
                <w:rFonts w:hint="eastAsia" w:ascii="仿宋" w:hAnsi="仿宋" w:eastAsia="仿宋" w:cs="楷体"/>
                <w:color w:val="auto"/>
                <w:sz w:val="24"/>
                <w:szCs w:val="24"/>
                <w:highlight w:val="none"/>
                <w:lang w:val="en-US" w:eastAsia="zh-CN"/>
              </w:rPr>
              <w:t>；对本项无任何描述的，则得0分。</w:t>
            </w:r>
            <w:r>
              <w:rPr>
                <w:rFonts w:hint="eastAsia" w:ascii="仿宋" w:hAnsi="仿宋" w:eastAsia="仿宋" w:cs="楷体"/>
                <w:color w:val="auto"/>
                <w:sz w:val="24"/>
                <w:szCs w:val="24"/>
                <w:highlight w:val="none"/>
                <w:lang w:val="en-US" w:eastAsia="zh-CN"/>
              </w:rPr>
              <w:t>投标单位根据自身实际情况进行阐述，最终由评审小组进行判定。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864" w:type="dxa"/>
            <w:vMerge w:val="continue"/>
            <w:vAlign w:val="center"/>
          </w:tcPr>
          <w:p>
            <w:pPr>
              <w:jc w:val="center"/>
              <w:rPr>
                <w:rFonts w:hint="eastAsia" w:ascii="仿宋" w:hAnsi="仿宋" w:eastAsia="仿宋" w:cs="楷体"/>
                <w:color w:val="auto"/>
                <w:sz w:val="24"/>
                <w:szCs w:val="24"/>
                <w:highlight w:val="none"/>
                <w:lang w:val="en-US" w:eastAsia="zh-CN"/>
              </w:rPr>
            </w:pPr>
          </w:p>
        </w:tc>
        <w:tc>
          <w:tcPr>
            <w:tcW w:w="2097" w:type="dxa"/>
            <w:vAlign w:val="center"/>
          </w:tcPr>
          <w:p>
            <w:pPr>
              <w:rPr>
                <w:rFonts w:hint="default" w:ascii="仿宋" w:hAnsi="仿宋" w:eastAsia="仿宋" w:cs="楷体"/>
                <w:color w:val="auto"/>
                <w:sz w:val="24"/>
                <w:szCs w:val="24"/>
                <w:highlight w:val="none"/>
                <w:lang w:val="en-US" w:eastAsia="zh-CN"/>
              </w:rPr>
            </w:pPr>
            <w:r>
              <w:rPr>
                <w:rFonts w:hint="eastAsia" w:ascii="仿宋" w:hAnsi="仿宋" w:eastAsia="仿宋" w:cs="楷体"/>
                <w:color w:val="auto"/>
                <w:sz w:val="24"/>
                <w:szCs w:val="24"/>
                <w:highlight w:val="none"/>
                <w:lang w:val="en-US" w:eastAsia="zh-CN"/>
              </w:rPr>
              <w:t>本项目实施的优势（4分）</w:t>
            </w:r>
          </w:p>
        </w:tc>
        <w:tc>
          <w:tcPr>
            <w:tcW w:w="6259" w:type="dxa"/>
            <w:vAlign w:val="center"/>
          </w:tcPr>
          <w:p>
            <w:pPr>
              <w:numPr>
                <w:ilvl w:val="0"/>
                <w:numId w:val="0"/>
              </w:numPr>
              <w:rPr>
                <w:rFonts w:hint="eastAsia" w:ascii="仿宋" w:hAnsi="仿宋" w:eastAsia="仿宋" w:cs="楷体"/>
                <w:color w:val="auto"/>
                <w:sz w:val="24"/>
                <w:szCs w:val="24"/>
                <w:highlight w:val="none"/>
                <w:lang w:val="en-US" w:eastAsia="zh-CN"/>
              </w:rPr>
            </w:pPr>
            <w:r>
              <w:rPr>
                <w:rFonts w:hint="eastAsia" w:ascii="仿宋" w:hAnsi="仿宋" w:eastAsia="仿宋" w:cs="楷体"/>
                <w:color w:val="auto"/>
                <w:sz w:val="24"/>
                <w:szCs w:val="24"/>
                <w:highlight w:val="none"/>
                <w:lang w:val="en-US" w:eastAsia="zh-CN"/>
              </w:rPr>
              <w:t>拟完成本项目所具体的团队配套情况、业务沟通协调能力等。所有</w:t>
            </w:r>
            <w:r>
              <w:rPr>
                <w:rFonts w:hint="eastAsia" w:ascii="仿宋" w:hAnsi="仿宋" w:eastAsia="仿宋" w:cs="楷体"/>
                <w:color w:val="auto"/>
                <w:sz w:val="24"/>
                <w:szCs w:val="24"/>
                <w:highlight w:val="none"/>
                <w:lang w:val="en-US" w:eastAsia="zh-CN"/>
              </w:rPr>
              <w:t>投标单位</w:t>
            </w:r>
            <w:r>
              <w:rPr>
                <w:rFonts w:hint="eastAsia" w:ascii="仿宋" w:hAnsi="仿宋" w:eastAsia="仿宋" w:cs="楷体"/>
                <w:color w:val="auto"/>
                <w:sz w:val="24"/>
                <w:szCs w:val="24"/>
                <w:highlight w:val="none"/>
                <w:lang w:val="en-US" w:eastAsia="zh-CN"/>
              </w:rPr>
              <w:t>的阐述情况由优到差排序：</w:t>
            </w:r>
          </w:p>
          <w:p>
            <w:pPr>
              <w:numPr>
                <w:ilvl w:val="0"/>
                <w:numId w:val="1"/>
              </w:numPr>
              <w:rPr>
                <w:rFonts w:hint="eastAsia" w:ascii="仿宋" w:hAnsi="仿宋" w:eastAsia="仿宋" w:cs="楷体"/>
                <w:color w:val="auto"/>
                <w:sz w:val="24"/>
                <w:szCs w:val="24"/>
                <w:highlight w:val="none"/>
                <w:lang w:val="en-US" w:eastAsia="zh-CN"/>
              </w:rPr>
            </w:pPr>
            <w:r>
              <w:rPr>
                <w:rFonts w:hint="eastAsia" w:ascii="仿宋" w:hAnsi="仿宋" w:eastAsia="仿宋" w:cs="楷体"/>
                <w:color w:val="auto"/>
                <w:sz w:val="24"/>
                <w:szCs w:val="24"/>
                <w:highlight w:val="none"/>
                <w:lang w:val="en-US" w:eastAsia="zh-CN"/>
              </w:rPr>
              <w:t>阐述情况为优的，得4分；</w:t>
            </w:r>
          </w:p>
          <w:p>
            <w:pPr>
              <w:numPr>
                <w:ilvl w:val="0"/>
                <w:numId w:val="1"/>
              </w:numPr>
              <w:rPr>
                <w:rFonts w:hint="eastAsia" w:ascii="仿宋" w:hAnsi="仿宋" w:eastAsia="仿宋" w:cs="楷体"/>
                <w:color w:val="auto"/>
                <w:sz w:val="24"/>
                <w:szCs w:val="24"/>
                <w:highlight w:val="none"/>
                <w:lang w:val="en-US" w:eastAsia="zh-CN"/>
              </w:rPr>
            </w:pPr>
            <w:r>
              <w:rPr>
                <w:rFonts w:hint="eastAsia" w:ascii="仿宋" w:hAnsi="仿宋" w:eastAsia="仿宋" w:cs="楷体"/>
                <w:color w:val="auto"/>
                <w:sz w:val="24"/>
                <w:szCs w:val="24"/>
                <w:highlight w:val="none"/>
                <w:lang w:val="en-US" w:eastAsia="zh-CN"/>
              </w:rPr>
              <w:t>阐述情况为中的，得2分；</w:t>
            </w:r>
          </w:p>
          <w:p>
            <w:pPr>
              <w:numPr>
                <w:ilvl w:val="0"/>
                <w:numId w:val="1"/>
              </w:numPr>
              <w:rPr>
                <w:rFonts w:hint="eastAsia" w:ascii="仿宋" w:hAnsi="仿宋" w:eastAsia="仿宋" w:cs="楷体"/>
                <w:color w:val="auto"/>
                <w:sz w:val="24"/>
                <w:szCs w:val="24"/>
                <w:highlight w:val="none"/>
                <w:lang w:val="en-US" w:eastAsia="zh-CN"/>
              </w:rPr>
            </w:pPr>
            <w:r>
              <w:rPr>
                <w:rFonts w:hint="eastAsia" w:ascii="仿宋" w:hAnsi="仿宋" w:eastAsia="仿宋" w:cs="楷体"/>
                <w:color w:val="auto"/>
                <w:sz w:val="24"/>
                <w:szCs w:val="24"/>
                <w:highlight w:val="none"/>
                <w:lang w:val="en-US" w:eastAsia="zh-CN"/>
              </w:rPr>
              <w:t>阐述情况为差的，得1分。</w:t>
            </w:r>
          </w:p>
          <w:p>
            <w:pPr>
              <w:numPr>
                <w:ilvl w:val="0"/>
                <w:numId w:val="0"/>
              </w:numPr>
              <w:rPr>
                <w:rFonts w:hint="eastAsia" w:ascii="仿宋" w:hAnsi="仿宋" w:eastAsia="仿宋" w:cs="楷体"/>
                <w:color w:val="auto"/>
                <w:sz w:val="24"/>
                <w:szCs w:val="24"/>
                <w:highlight w:val="none"/>
                <w:lang w:val="en-US" w:eastAsia="zh-CN"/>
              </w:rPr>
            </w:pPr>
            <w:r>
              <w:rPr>
                <w:rFonts w:hint="eastAsia" w:ascii="仿宋" w:hAnsi="仿宋" w:eastAsia="仿宋" w:cs="楷体"/>
                <w:color w:val="auto"/>
                <w:sz w:val="24"/>
                <w:szCs w:val="24"/>
                <w:highlight w:val="none"/>
                <w:lang w:val="en-US" w:eastAsia="zh-CN"/>
              </w:rPr>
              <w:t>注：对本项无任何描述的，则得0分。</w:t>
            </w:r>
            <w:r>
              <w:rPr>
                <w:rFonts w:hint="eastAsia" w:ascii="仿宋" w:hAnsi="仿宋" w:eastAsia="仿宋" w:cs="楷体"/>
                <w:color w:val="auto"/>
                <w:sz w:val="24"/>
                <w:szCs w:val="24"/>
                <w:highlight w:val="none"/>
                <w:lang w:val="en-US" w:eastAsia="zh-CN"/>
              </w:rPr>
              <w:t>投标单位根据自身实际情况进行阐述，最终由评审小组进行判定。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default" w:ascii="仿宋" w:hAnsi="仿宋" w:eastAsia="仿宋" w:cs="楷体"/>
                <w:color w:val="auto"/>
                <w:kern w:val="2"/>
                <w:sz w:val="24"/>
                <w:szCs w:val="24"/>
                <w:highlight w:val="none"/>
                <w:lang w:val="en-US" w:eastAsia="zh-CN" w:bidi="ar-SA"/>
              </w:rPr>
            </w:pPr>
            <w:r>
              <w:rPr>
                <w:rFonts w:hint="eastAsia" w:ascii="仿宋" w:hAnsi="仿宋" w:eastAsia="仿宋" w:cs="楷体"/>
                <w:color w:val="auto"/>
                <w:sz w:val="24"/>
                <w:szCs w:val="24"/>
                <w:highlight w:val="none"/>
                <w:lang w:val="en-US" w:eastAsia="zh-CN"/>
              </w:rPr>
              <w:t>11</w:t>
            </w:r>
          </w:p>
        </w:tc>
        <w:tc>
          <w:tcPr>
            <w:tcW w:w="2097" w:type="dxa"/>
            <w:vAlign w:val="center"/>
          </w:tcPr>
          <w:p>
            <w:pPr>
              <w:rPr>
                <w:rFonts w:ascii="仿宋" w:hAnsi="仿宋" w:eastAsia="仿宋" w:cs="楷体"/>
                <w:color w:val="auto"/>
                <w:sz w:val="24"/>
                <w:szCs w:val="24"/>
                <w:highlight w:val="none"/>
              </w:rPr>
            </w:pPr>
            <w:r>
              <w:rPr>
                <w:rFonts w:hint="eastAsia" w:ascii="仿宋" w:hAnsi="仿宋" w:eastAsia="仿宋" w:cs="楷体"/>
                <w:color w:val="auto"/>
                <w:sz w:val="24"/>
                <w:szCs w:val="24"/>
                <w:highlight w:val="none"/>
              </w:rPr>
              <w:t>服务时间</w:t>
            </w:r>
          </w:p>
        </w:tc>
        <w:tc>
          <w:tcPr>
            <w:tcW w:w="6259" w:type="dxa"/>
            <w:vAlign w:val="center"/>
          </w:tcPr>
          <w:p>
            <w:pPr>
              <w:rPr>
                <w:rFonts w:hint="default" w:ascii="仿宋" w:hAnsi="仿宋" w:eastAsia="仿宋" w:cs="楷体"/>
                <w:color w:val="auto"/>
                <w:sz w:val="24"/>
                <w:szCs w:val="24"/>
                <w:highlight w:val="none"/>
                <w:lang w:val="en-US" w:eastAsia="zh-CN"/>
              </w:rPr>
            </w:pPr>
            <w:r>
              <w:rPr>
                <w:rFonts w:hint="eastAsia" w:ascii="仿宋" w:hAnsi="仿宋" w:eastAsia="仿宋" w:cs="楷体"/>
                <w:color w:val="auto"/>
                <w:sz w:val="24"/>
                <w:szCs w:val="24"/>
                <w:highlight w:val="none"/>
                <w:lang w:val="en-US" w:eastAsia="zh-CN"/>
              </w:rPr>
              <w:t>以采购人提供的合同约定为准。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default" w:ascii="仿宋" w:hAnsi="仿宋" w:eastAsia="仿宋" w:cs="楷体"/>
                <w:color w:val="auto"/>
                <w:kern w:val="2"/>
                <w:sz w:val="24"/>
                <w:szCs w:val="24"/>
                <w:highlight w:val="none"/>
                <w:lang w:val="en-US" w:eastAsia="zh-CN" w:bidi="ar-SA"/>
              </w:rPr>
            </w:pPr>
            <w:r>
              <w:rPr>
                <w:rFonts w:hint="eastAsia" w:ascii="仿宋" w:hAnsi="仿宋" w:eastAsia="仿宋" w:cs="楷体"/>
                <w:color w:val="auto"/>
                <w:sz w:val="24"/>
                <w:szCs w:val="24"/>
                <w:highlight w:val="none"/>
              </w:rPr>
              <w:t>1</w:t>
            </w:r>
            <w:r>
              <w:rPr>
                <w:rFonts w:hint="eastAsia" w:ascii="仿宋" w:hAnsi="仿宋" w:eastAsia="仿宋" w:cs="楷体"/>
                <w:color w:val="auto"/>
                <w:sz w:val="24"/>
                <w:szCs w:val="24"/>
                <w:highlight w:val="none"/>
                <w:lang w:val="en-US" w:eastAsia="zh-CN"/>
              </w:rPr>
              <w:t>2</w:t>
            </w:r>
          </w:p>
        </w:tc>
        <w:tc>
          <w:tcPr>
            <w:tcW w:w="2097" w:type="dxa"/>
            <w:vAlign w:val="center"/>
          </w:tcPr>
          <w:p>
            <w:pPr>
              <w:rPr>
                <w:rFonts w:ascii="仿宋" w:hAnsi="仿宋" w:eastAsia="仿宋" w:cs="楷体"/>
                <w:color w:val="auto"/>
                <w:sz w:val="24"/>
                <w:szCs w:val="24"/>
                <w:highlight w:val="none"/>
              </w:rPr>
            </w:pPr>
            <w:r>
              <w:rPr>
                <w:rFonts w:hint="eastAsia" w:ascii="仿宋" w:hAnsi="仿宋" w:eastAsia="仿宋" w:cs="楷体"/>
                <w:color w:val="auto"/>
                <w:sz w:val="24"/>
                <w:szCs w:val="24"/>
                <w:highlight w:val="none"/>
              </w:rPr>
              <w:t>验收</w:t>
            </w:r>
          </w:p>
        </w:tc>
        <w:tc>
          <w:tcPr>
            <w:tcW w:w="6259" w:type="dxa"/>
            <w:vAlign w:val="center"/>
          </w:tcPr>
          <w:p>
            <w:pPr>
              <w:tabs>
                <w:tab w:val="left" w:pos="312"/>
              </w:tabs>
              <w:rPr>
                <w:rFonts w:ascii="仿宋" w:hAnsi="仿宋" w:eastAsia="仿宋" w:cs="楷体"/>
                <w:color w:val="auto"/>
                <w:sz w:val="24"/>
                <w:szCs w:val="24"/>
                <w:highlight w:val="none"/>
              </w:rPr>
            </w:pPr>
            <w:r>
              <w:rPr>
                <w:rFonts w:hint="eastAsia" w:ascii="仿宋" w:hAnsi="仿宋" w:eastAsia="仿宋" w:cs="楷体"/>
                <w:color w:val="auto"/>
                <w:sz w:val="24"/>
                <w:szCs w:val="24"/>
                <w:highlight w:val="none"/>
                <w:lang w:val="en-US" w:eastAsia="zh-CN"/>
              </w:rPr>
              <w:t>以采购人提供的合同约定为准。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color w:val="auto"/>
                <w:kern w:val="2"/>
                <w:sz w:val="24"/>
                <w:szCs w:val="24"/>
                <w:highlight w:val="none"/>
                <w:lang w:val="en-US" w:eastAsia="zh-CN" w:bidi="ar-SA"/>
              </w:rPr>
            </w:pPr>
            <w:r>
              <w:rPr>
                <w:rFonts w:hint="eastAsia" w:ascii="仿宋" w:hAnsi="仿宋" w:eastAsia="仿宋" w:cs="楷体"/>
                <w:color w:val="auto"/>
                <w:sz w:val="24"/>
                <w:szCs w:val="24"/>
                <w:highlight w:val="none"/>
              </w:rPr>
              <w:t>1</w:t>
            </w:r>
            <w:r>
              <w:rPr>
                <w:rFonts w:hint="eastAsia" w:ascii="仿宋" w:hAnsi="仿宋" w:eastAsia="仿宋" w:cs="楷体"/>
                <w:color w:val="auto"/>
                <w:sz w:val="24"/>
                <w:szCs w:val="24"/>
                <w:highlight w:val="none"/>
                <w:lang w:val="en-US" w:eastAsia="zh-CN"/>
              </w:rPr>
              <w:t>3</w:t>
            </w:r>
          </w:p>
        </w:tc>
        <w:tc>
          <w:tcPr>
            <w:tcW w:w="2097" w:type="dxa"/>
            <w:vAlign w:val="center"/>
          </w:tcPr>
          <w:p>
            <w:pPr>
              <w:rPr>
                <w:rFonts w:ascii="仿宋" w:hAnsi="仿宋" w:eastAsia="仿宋" w:cs="楷体"/>
                <w:color w:val="auto"/>
                <w:sz w:val="24"/>
                <w:szCs w:val="24"/>
                <w:highlight w:val="none"/>
              </w:rPr>
            </w:pPr>
            <w:r>
              <w:rPr>
                <w:rFonts w:hint="eastAsia" w:ascii="仿宋" w:hAnsi="仿宋" w:eastAsia="仿宋" w:cs="楷体"/>
                <w:color w:val="auto"/>
                <w:sz w:val="24"/>
                <w:szCs w:val="24"/>
                <w:highlight w:val="none"/>
              </w:rPr>
              <w:t>结算方式</w:t>
            </w:r>
          </w:p>
        </w:tc>
        <w:tc>
          <w:tcPr>
            <w:tcW w:w="6259" w:type="dxa"/>
            <w:vAlign w:val="center"/>
          </w:tcPr>
          <w:p>
            <w:pPr>
              <w:rPr>
                <w:rFonts w:ascii="仿宋" w:hAnsi="仿宋" w:eastAsia="仿宋" w:cs="楷体"/>
                <w:color w:val="auto"/>
                <w:sz w:val="24"/>
                <w:szCs w:val="24"/>
                <w:highlight w:val="none"/>
              </w:rPr>
            </w:pPr>
            <w:r>
              <w:rPr>
                <w:rFonts w:hint="eastAsia" w:ascii="仿宋" w:hAnsi="仿宋" w:eastAsia="仿宋" w:cs="楷体"/>
                <w:color w:val="auto"/>
                <w:sz w:val="24"/>
                <w:szCs w:val="24"/>
                <w:highlight w:val="none"/>
                <w:lang w:val="en-US" w:eastAsia="zh-CN"/>
              </w:rPr>
              <w:t>以采购人提供的合同约定为准。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color w:val="auto"/>
                <w:kern w:val="2"/>
                <w:sz w:val="24"/>
                <w:szCs w:val="24"/>
                <w:highlight w:val="none"/>
                <w:lang w:val="en-US" w:eastAsia="zh-CN" w:bidi="ar-SA"/>
              </w:rPr>
            </w:pPr>
            <w:r>
              <w:rPr>
                <w:rFonts w:hint="eastAsia" w:ascii="仿宋" w:hAnsi="仿宋" w:eastAsia="仿宋" w:cs="楷体"/>
                <w:color w:val="auto"/>
                <w:sz w:val="24"/>
                <w:szCs w:val="24"/>
                <w:highlight w:val="none"/>
              </w:rPr>
              <w:t>1</w:t>
            </w:r>
            <w:r>
              <w:rPr>
                <w:rFonts w:hint="eastAsia" w:ascii="仿宋" w:hAnsi="仿宋" w:eastAsia="仿宋" w:cs="楷体"/>
                <w:color w:val="auto"/>
                <w:sz w:val="24"/>
                <w:szCs w:val="24"/>
                <w:highlight w:val="none"/>
                <w:lang w:val="en-US" w:eastAsia="zh-CN"/>
              </w:rPr>
              <w:t>4</w:t>
            </w:r>
          </w:p>
        </w:tc>
        <w:tc>
          <w:tcPr>
            <w:tcW w:w="2097" w:type="dxa"/>
            <w:vAlign w:val="center"/>
          </w:tcPr>
          <w:p>
            <w:pPr>
              <w:rPr>
                <w:rFonts w:ascii="仿宋" w:hAnsi="仿宋" w:eastAsia="仿宋" w:cs="楷体"/>
                <w:color w:val="auto"/>
                <w:sz w:val="24"/>
                <w:szCs w:val="24"/>
                <w:highlight w:val="none"/>
              </w:rPr>
            </w:pPr>
            <w:r>
              <w:rPr>
                <w:rFonts w:hint="eastAsia" w:ascii="仿宋" w:hAnsi="仿宋" w:eastAsia="仿宋" w:cs="楷体"/>
                <w:color w:val="auto"/>
                <w:sz w:val="24"/>
                <w:szCs w:val="24"/>
                <w:highlight w:val="none"/>
              </w:rPr>
              <w:t>违约责任</w:t>
            </w:r>
          </w:p>
        </w:tc>
        <w:tc>
          <w:tcPr>
            <w:tcW w:w="6259" w:type="dxa"/>
            <w:vAlign w:val="center"/>
          </w:tcPr>
          <w:p>
            <w:pPr>
              <w:rPr>
                <w:rFonts w:ascii="仿宋" w:hAnsi="仿宋" w:eastAsia="仿宋" w:cs="楷体"/>
                <w:color w:val="auto"/>
                <w:sz w:val="24"/>
                <w:szCs w:val="24"/>
                <w:highlight w:val="none"/>
              </w:rPr>
            </w:pPr>
            <w:r>
              <w:rPr>
                <w:rFonts w:hint="eastAsia" w:ascii="仿宋" w:hAnsi="仿宋" w:eastAsia="仿宋" w:cs="楷体"/>
                <w:color w:val="auto"/>
                <w:sz w:val="24"/>
                <w:szCs w:val="24"/>
                <w:highlight w:val="none"/>
                <w:lang w:val="en-US" w:eastAsia="zh-CN"/>
              </w:rPr>
              <w:t>以采购人提供的合同约定为准。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color w:val="auto"/>
                <w:kern w:val="2"/>
                <w:sz w:val="24"/>
                <w:szCs w:val="24"/>
                <w:highlight w:val="none"/>
                <w:lang w:val="en-US" w:eastAsia="zh-CN" w:bidi="ar-SA"/>
              </w:rPr>
            </w:pPr>
            <w:r>
              <w:rPr>
                <w:rFonts w:hint="eastAsia" w:ascii="仿宋" w:hAnsi="仿宋" w:eastAsia="仿宋" w:cs="楷体"/>
                <w:color w:val="auto"/>
                <w:sz w:val="24"/>
                <w:szCs w:val="24"/>
                <w:highlight w:val="none"/>
              </w:rPr>
              <w:t>1</w:t>
            </w:r>
            <w:r>
              <w:rPr>
                <w:rFonts w:hint="eastAsia" w:ascii="仿宋" w:hAnsi="仿宋" w:eastAsia="仿宋" w:cs="楷体"/>
                <w:color w:val="auto"/>
                <w:sz w:val="24"/>
                <w:szCs w:val="24"/>
                <w:highlight w:val="none"/>
                <w:lang w:val="en-US" w:eastAsia="zh-CN"/>
              </w:rPr>
              <w:t>5</w:t>
            </w:r>
          </w:p>
        </w:tc>
        <w:tc>
          <w:tcPr>
            <w:tcW w:w="2097" w:type="dxa"/>
            <w:vAlign w:val="center"/>
          </w:tcPr>
          <w:p>
            <w:pPr>
              <w:rPr>
                <w:rFonts w:ascii="仿宋" w:hAnsi="仿宋" w:eastAsia="仿宋" w:cs="楷体"/>
                <w:color w:val="auto"/>
                <w:sz w:val="24"/>
                <w:szCs w:val="24"/>
                <w:highlight w:val="none"/>
              </w:rPr>
            </w:pPr>
            <w:r>
              <w:rPr>
                <w:rFonts w:hint="eastAsia" w:ascii="仿宋" w:hAnsi="仿宋" w:eastAsia="仿宋" w:cs="楷体"/>
                <w:color w:val="auto"/>
                <w:sz w:val="24"/>
                <w:szCs w:val="24"/>
                <w:highlight w:val="none"/>
              </w:rPr>
              <w:t>补充合同和</w:t>
            </w:r>
          </w:p>
          <w:p>
            <w:pPr>
              <w:rPr>
                <w:rFonts w:ascii="仿宋" w:hAnsi="仿宋" w:eastAsia="仿宋" w:cs="楷体"/>
                <w:color w:val="auto"/>
                <w:sz w:val="24"/>
                <w:szCs w:val="24"/>
                <w:highlight w:val="none"/>
              </w:rPr>
            </w:pPr>
            <w:r>
              <w:rPr>
                <w:rFonts w:hint="eastAsia" w:ascii="仿宋" w:hAnsi="仿宋" w:eastAsia="仿宋" w:cs="楷体"/>
                <w:color w:val="auto"/>
                <w:sz w:val="24"/>
                <w:szCs w:val="24"/>
                <w:highlight w:val="none"/>
              </w:rPr>
              <w:t>解决争议方式</w:t>
            </w:r>
          </w:p>
        </w:tc>
        <w:tc>
          <w:tcPr>
            <w:tcW w:w="6259" w:type="dxa"/>
            <w:vAlign w:val="center"/>
          </w:tcPr>
          <w:p>
            <w:pPr>
              <w:rPr>
                <w:rFonts w:ascii="仿宋" w:hAnsi="仿宋" w:eastAsia="仿宋" w:cs="楷体"/>
                <w:color w:val="auto"/>
                <w:sz w:val="24"/>
                <w:szCs w:val="24"/>
                <w:highlight w:val="none"/>
              </w:rPr>
            </w:pPr>
            <w:r>
              <w:rPr>
                <w:rFonts w:hint="eastAsia" w:ascii="仿宋" w:hAnsi="仿宋" w:eastAsia="仿宋" w:cs="楷体"/>
                <w:color w:val="auto"/>
                <w:sz w:val="24"/>
                <w:szCs w:val="24"/>
                <w:highlight w:val="none"/>
                <w:lang w:val="en-US" w:eastAsia="zh-CN"/>
              </w:rPr>
              <w:t>以采购人提供的合同约定为准。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64" w:type="dxa"/>
            <w:vAlign w:val="center"/>
          </w:tcPr>
          <w:p>
            <w:pPr>
              <w:jc w:val="center"/>
              <w:rPr>
                <w:rFonts w:hint="default" w:ascii="仿宋" w:hAnsi="仿宋" w:eastAsia="仿宋" w:cs="楷体"/>
                <w:color w:val="auto"/>
                <w:sz w:val="24"/>
                <w:szCs w:val="24"/>
                <w:highlight w:val="none"/>
                <w:lang w:val="en-US" w:eastAsia="zh-CN"/>
              </w:rPr>
            </w:pPr>
            <w:r>
              <w:rPr>
                <w:rFonts w:hint="eastAsia" w:ascii="仿宋" w:hAnsi="仿宋" w:eastAsia="仿宋" w:cs="楷体"/>
                <w:color w:val="auto"/>
                <w:sz w:val="24"/>
                <w:szCs w:val="24"/>
                <w:highlight w:val="none"/>
                <w:lang w:val="en-US" w:eastAsia="zh-CN"/>
              </w:rPr>
              <w:t>16</w:t>
            </w:r>
          </w:p>
        </w:tc>
        <w:tc>
          <w:tcPr>
            <w:tcW w:w="2097" w:type="dxa"/>
            <w:vAlign w:val="center"/>
          </w:tcPr>
          <w:p>
            <w:pPr>
              <w:rPr>
                <w:rFonts w:hint="eastAsia" w:ascii="仿宋" w:hAnsi="仿宋" w:eastAsia="仿宋" w:cs="楷体"/>
                <w:color w:val="auto"/>
                <w:sz w:val="24"/>
                <w:szCs w:val="24"/>
                <w:highlight w:val="none"/>
              </w:rPr>
            </w:pPr>
            <w:r>
              <w:rPr>
                <w:rFonts w:hint="eastAsia" w:ascii="仿宋" w:hAnsi="仿宋" w:eastAsia="仿宋" w:cs="楷体"/>
                <w:color w:val="auto"/>
                <w:sz w:val="24"/>
                <w:szCs w:val="24"/>
                <w:highlight w:val="none"/>
              </w:rPr>
              <w:t>算术错误修正</w:t>
            </w:r>
          </w:p>
        </w:tc>
        <w:tc>
          <w:tcPr>
            <w:tcW w:w="6259" w:type="dxa"/>
            <w:vAlign w:val="center"/>
          </w:tcPr>
          <w:p>
            <w:pPr>
              <w:rPr>
                <w:rFonts w:hint="eastAsia" w:ascii="仿宋" w:hAnsi="仿宋" w:eastAsia="仿宋" w:cs="楷体"/>
                <w:color w:val="auto"/>
                <w:sz w:val="24"/>
                <w:szCs w:val="24"/>
                <w:highlight w:val="none"/>
                <w:lang w:val="en-US" w:eastAsia="zh-CN"/>
              </w:rPr>
            </w:pPr>
            <w:r>
              <w:rPr>
                <w:rFonts w:hint="eastAsia" w:ascii="仿宋" w:hAnsi="仿宋" w:eastAsia="仿宋" w:cs="楷体"/>
                <w:color w:val="auto"/>
                <w:sz w:val="24"/>
                <w:szCs w:val="24"/>
                <w:highlight w:val="none"/>
                <w:lang w:val="en-US" w:eastAsia="zh-CN"/>
              </w:rPr>
              <w:t>投标报价有算术错误的，评审小组按以下原则对投标总报价进行修正。</w:t>
            </w:r>
          </w:p>
          <w:p>
            <w:pPr>
              <w:rPr>
                <w:rFonts w:hint="eastAsia" w:ascii="仿宋" w:hAnsi="仿宋" w:eastAsia="仿宋" w:cs="楷体"/>
                <w:color w:val="auto"/>
                <w:sz w:val="24"/>
                <w:szCs w:val="24"/>
                <w:highlight w:val="none"/>
                <w:lang w:val="en-US" w:eastAsia="zh-CN"/>
              </w:rPr>
            </w:pPr>
            <w:r>
              <w:rPr>
                <w:rFonts w:hint="eastAsia" w:ascii="仿宋" w:hAnsi="仿宋" w:eastAsia="仿宋" w:cs="楷体"/>
                <w:color w:val="auto"/>
                <w:sz w:val="24"/>
                <w:szCs w:val="24"/>
                <w:highlight w:val="none"/>
                <w:lang w:val="en-US" w:eastAsia="zh-CN"/>
              </w:rPr>
              <w:t>（1）投标文件中的大写金额与小写金额不一致的，以大写金额为准；</w:t>
            </w:r>
          </w:p>
          <w:p>
            <w:pPr>
              <w:rPr>
                <w:rFonts w:hint="eastAsia" w:ascii="仿宋" w:hAnsi="仿宋" w:eastAsia="仿宋" w:cs="楷体"/>
                <w:color w:val="auto"/>
                <w:sz w:val="24"/>
                <w:szCs w:val="24"/>
                <w:highlight w:val="none"/>
                <w:lang w:val="en-US" w:eastAsia="zh-CN"/>
              </w:rPr>
            </w:pPr>
            <w:r>
              <w:rPr>
                <w:rFonts w:hint="eastAsia" w:ascii="仿宋" w:hAnsi="仿宋" w:eastAsia="仿宋" w:cs="楷体"/>
                <w:color w:val="auto"/>
                <w:sz w:val="24"/>
                <w:szCs w:val="24"/>
                <w:highlight w:val="none"/>
                <w:lang w:val="en-US" w:eastAsia="zh-CN"/>
              </w:rPr>
              <w:t>（2）总价金额与依据单价（或费率或折率）计算出的结果不一致的，以单价金额（或费率或折率）为准修正总价，但单价金额（或费率或折率）小数点有明显错误的除外；如果单价金额（或费率或折率）小数点有明显错误，应以总价为准修正单价（或费率或折率）。</w:t>
            </w:r>
          </w:p>
          <w:p>
            <w:pPr>
              <w:rPr>
                <w:rFonts w:hint="eastAsia" w:ascii="仿宋" w:hAnsi="仿宋" w:eastAsia="仿宋" w:cs="楷体"/>
                <w:color w:val="auto"/>
                <w:sz w:val="24"/>
                <w:szCs w:val="24"/>
                <w:highlight w:val="none"/>
                <w:lang w:val="en-US" w:eastAsia="zh-CN"/>
              </w:rPr>
            </w:pPr>
            <w:r>
              <w:rPr>
                <w:rFonts w:hint="eastAsia" w:ascii="仿宋" w:hAnsi="仿宋" w:eastAsia="仿宋" w:cs="楷体"/>
                <w:color w:val="auto"/>
                <w:sz w:val="24"/>
                <w:szCs w:val="24"/>
                <w:highlight w:val="none"/>
                <w:lang w:val="en-US" w:eastAsia="zh-CN"/>
              </w:rPr>
              <w:t>（3）修正后的总报价参与报价得分计算。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color w:val="auto"/>
                <w:sz w:val="24"/>
                <w:szCs w:val="24"/>
                <w:highlight w:val="none"/>
                <w:lang w:eastAsia="zh-CN"/>
              </w:rPr>
            </w:pPr>
            <w:r>
              <w:rPr>
                <w:rFonts w:hint="eastAsia" w:ascii="仿宋" w:hAnsi="仿宋" w:eastAsia="仿宋" w:cs="楷体"/>
                <w:color w:val="auto"/>
                <w:sz w:val="24"/>
                <w:szCs w:val="24"/>
                <w:highlight w:val="none"/>
              </w:rPr>
              <w:t>1</w:t>
            </w:r>
            <w:r>
              <w:rPr>
                <w:rFonts w:hint="eastAsia" w:ascii="仿宋" w:hAnsi="仿宋" w:eastAsia="仿宋" w:cs="楷体"/>
                <w:color w:val="auto"/>
                <w:sz w:val="24"/>
                <w:szCs w:val="24"/>
                <w:highlight w:val="none"/>
                <w:lang w:val="en-US" w:eastAsia="zh-CN"/>
              </w:rPr>
              <w:t>7</w:t>
            </w:r>
          </w:p>
        </w:tc>
        <w:tc>
          <w:tcPr>
            <w:tcW w:w="2097" w:type="dxa"/>
            <w:vAlign w:val="center"/>
          </w:tcPr>
          <w:p>
            <w:pPr>
              <w:jc w:val="left"/>
              <w:rPr>
                <w:rFonts w:ascii="仿宋" w:hAnsi="仿宋" w:eastAsia="仿宋" w:cs="楷体"/>
                <w:color w:val="auto"/>
                <w:sz w:val="24"/>
                <w:szCs w:val="24"/>
                <w:highlight w:val="none"/>
              </w:rPr>
            </w:pPr>
            <w:r>
              <w:rPr>
                <w:rFonts w:hint="eastAsia" w:ascii="仿宋" w:hAnsi="仿宋" w:eastAsia="仿宋" w:cs="楷体"/>
                <w:color w:val="auto"/>
                <w:sz w:val="24"/>
                <w:szCs w:val="24"/>
                <w:highlight w:val="none"/>
              </w:rPr>
              <w:t>备注</w:t>
            </w:r>
          </w:p>
        </w:tc>
        <w:tc>
          <w:tcPr>
            <w:tcW w:w="6259" w:type="dxa"/>
            <w:vAlign w:val="center"/>
          </w:tcPr>
          <w:p>
            <w:pPr>
              <w:rPr>
                <w:rFonts w:hint="default" w:ascii="仿宋" w:hAnsi="仿宋" w:eastAsia="仿宋" w:cs="楷体"/>
                <w:color w:val="auto"/>
                <w:kern w:val="2"/>
                <w:sz w:val="24"/>
                <w:szCs w:val="24"/>
                <w:highlight w:val="none"/>
                <w:lang w:val="en-US" w:eastAsia="zh-CN" w:bidi="ar-SA"/>
              </w:rPr>
            </w:pPr>
            <w:r>
              <w:rPr>
                <w:rFonts w:hint="eastAsia" w:ascii="仿宋" w:hAnsi="仿宋" w:eastAsia="仿宋" w:cs="楷体"/>
                <w:color w:val="auto"/>
                <w:kern w:val="2"/>
                <w:sz w:val="24"/>
                <w:szCs w:val="24"/>
                <w:highlight w:val="none"/>
                <w:lang w:val="en-US" w:eastAsia="zh-CN" w:bidi="ar-SA"/>
              </w:rPr>
              <w:t>1.采购人根据投标单位提供的投标文件，经评审后得分由高到低进行排序，最高得分的前</w:t>
            </w:r>
            <w:r>
              <w:rPr>
                <w:rFonts w:hint="eastAsia" w:ascii="仿宋" w:hAnsi="仿宋" w:eastAsia="仿宋" w:cs="楷体"/>
                <w:color w:val="auto"/>
                <w:sz w:val="24"/>
                <w:szCs w:val="24"/>
                <w:highlight w:val="none"/>
                <w:lang w:val="en-US" w:eastAsia="zh-CN"/>
              </w:rPr>
              <w:t>3名作为中选候选人，</w:t>
            </w:r>
            <w:r>
              <w:rPr>
                <w:rFonts w:hint="eastAsia" w:ascii="仿宋" w:hAnsi="仿宋" w:eastAsia="仿宋" w:cs="楷体"/>
                <w:color w:val="auto"/>
                <w:sz w:val="24"/>
                <w:highlight w:val="none"/>
              </w:rPr>
              <w:t>根据入围的候选人</w:t>
            </w:r>
            <w:r>
              <w:rPr>
                <w:rFonts w:hint="eastAsia" w:ascii="仿宋" w:hAnsi="仿宋" w:eastAsia="仿宋" w:cs="楷体"/>
                <w:color w:val="auto"/>
                <w:sz w:val="24"/>
                <w:szCs w:val="24"/>
                <w:highlight w:val="none"/>
                <w:lang w:val="en-US" w:eastAsia="zh-CN"/>
              </w:rPr>
              <w:t>，由采购人向中标候选人进行询价，</w:t>
            </w:r>
            <w:r>
              <w:rPr>
                <w:rFonts w:hint="eastAsia" w:ascii="仿宋" w:hAnsi="仿宋" w:eastAsia="仿宋" w:cs="楷体"/>
                <w:color w:val="auto"/>
                <w:sz w:val="24"/>
                <w:highlight w:val="none"/>
              </w:rPr>
              <w:t>按最低价中选方式，确定中选单位</w:t>
            </w:r>
            <w:r>
              <w:rPr>
                <w:rFonts w:hint="eastAsia" w:ascii="仿宋" w:hAnsi="仿宋" w:eastAsia="仿宋" w:cs="楷体"/>
                <w:color w:val="auto"/>
                <w:sz w:val="24"/>
                <w:highlight w:val="none"/>
                <w:lang w:eastAsia="zh-CN"/>
              </w:rPr>
              <w:t>。</w:t>
            </w:r>
            <w:r>
              <w:rPr>
                <w:rFonts w:hint="eastAsia" w:ascii="仿宋" w:hAnsi="仿宋" w:eastAsia="仿宋" w:cs="楷体"/>
                <w:color w:val="auto"/>
                <w:sz w:val="24"/>
                <w:szCs w:val="24"/>
                <w:highlight w:val="none"/>
                <w:lang w:val="en-US" w:eastAsia="zh-CN"/>
              </w:rPr>
              <w:t>如存在多名候选人同时并列第3名，则一并作为候选单位。</w:t>
            </w:r>
          </w:p>
          <w:p>
            <w:pPr>
              <w:rPr>
                <w:rFonts w:hint="eastAsia" w:ascii="仿宋" w:hAnsi="仿宋" w:eastAsia="仿宋" w:cs="楷体"/>
                <w:color w:val="auto"/>
                <w:kern w:val="2"/>
                <w:sz w:val="24"/>
                <w:szCs w:val="24"/>
                <w:highlight w:val="none"/>
                <w:lang w:val="en-US" w:eastAsia="zh-CN" w:bidi="ar-SA"/>
              </w:rPr>
            </w:pPr>
            <w:r>
              <w:rPr>
                <w:rFonts w:hint="eastAsia" w:ascii="仿宋" w:hAnsi="仿宋" w:eastAsia="仿宋" w:cs="楷体"/>
                <w:color w:val="auto"/>
                <w:kern w:val="2"/>
                <w:sz w:val="24"/>
                <w:szCs w:val="24"/>
                <w:highlight w:val="none"/>
                <w:lang w:val="en-US" w:eastAsia="zh-CN" w:bidi="ar-SA"/>
              </w:rPr>
              <w:t xml:space="preserve">2.合同须按照采购人提供的合同版本进行签订，投标单位参与报名即视为无条件同意按照采购人提供的合同版本签订合同，如未按照采购人提供的合同版本进行签约，采购人有权对该招标事项进行终止并重新招标。 </w:t>
            </w:r>
          </w:p>
          <w:p>
            <w:pPr>
              <w:rPr>
                <w:rFonts w:hint="eastAsia" w:ascii="仿宋" w:hAnsi="仿宋" w:eastAsia="仿宋" w:cs="楷体"/>
                <w:color w:val="auto"/>
                <w:kern w:val="2"/>
                <w:sz w:val="24"/>
                <w:szCs w:val="24"/>
                <w:highlight w:val="none"/>
                <w:lang w:val="en-US" w:eastAsia="zh-CN" w:bidi="ar-SA"/>
              </w:rPr>
            </w:pPr>
            <w:r>
              <w:rPr>
                <w:rFonts w:hint="eastAsia" w:ascii="仿宋" w:hAnsi="仿宋" w:eastAsia="仿宋" w:cs="楷体"/>
                <w:color w:val="auto"/>
                <w:kern w:val="2"/>
                <w:sz w:val="24"/>
                <w:szCs w:val="24"/>
                <w:highlight w:val="none"/>
                <w:lang w:val="en-US" w:eastAsia="zh-CN" w:bidi="ar-SA"/>
              </w:rPr>
              <w:t>3.合同的变更、终止等，适用《中华人民共和国民法典》等法律法规的规定。</w:t>
            </w:r>
          </w:p>
          <w:p>
            <w:pPr>
              <w:rPr>
                <w:rFonts w:hint="eastAsia" w:ascii="仿宋" w:hAnsi="仿宋" w:eastAsia="仿宋" w:cs="楷体"/>
                <w:color w:val="auto"/>
                <w:kern w:val="2"/>
                <w:sz w:val="24"/>
                <w:szCs w:val="24"/>
                <w:highlight w:val="none"/>
                <w:lang w:val="en-US" w:eastAsia="zh-CN" w:bidi="ar-SA"/>
              </w:rPr>
            </w:pPr>
            <w:r>
              <w:rPr>
                <w:rFonts w:hint="eastAsia" w:ascii="仿宋" w:hAnsi="仿宋" w:eastAsia="仿宋" w:cs="楷体"/>
                <w:color w:val="auto"/>
                <w:kern w:val="2"/>
                <w:sz w:val="24"/>
                <w:szCs w:val="24"/>
                <w:highlight w:val="none"/>
                <w:lang w:val="en-US" w:eastAsia="zh-CN" w:bidi="ar-SA"/>
              </w:rPr>
              <w:t>4.按索引目录顺序提供相应投标资料（后附）。</w:t>
            </w:r>
          </w:p>
          <w:p>
            <w:pPr>
              <w:pStyle w:val="2"/>
              <w:ind w:firstLine="0" w:firstLineChars="0"/>
              <w:rPr>
                <w:rFonts w:hint="eastAsia" w:ascii="仿宋" w:hAnsi="仿宋" w:eastAsia="仿宋" w:cs="楷体"/>
                <w:b/>
                <w:bCs/>
                <w:color w:val="auto"/>
                <w:sz w:val="24"/>
                <w:highlight w:val="none"/>
                <w:lang w:val="en-US" w:eastAsia="zh-CN"/>
              </w:rPr>
            </w:pPr>
            <w:r>
              <w:rPr>
                <w:rFonts w:hint="eastAsia" w:ascii="仿宋" w:hAnsi="仿宋" w:eastAsia="仿宋" w:cs="楷体"/>
                <w:color w:val="auto"/>
                <w:kern w:val="2"/>
                <w:sz w:val="24"/>
                <w:szCs w:val="24"/>
                <w:highlight w:val="none"/>
                <w:lang w:val="en-US" w:eastAsia="zh-CN" w:bidi="ar-SA"/>
              </w:rPr>
              <w:t>5.投标文件递交：</w:t>
            </w:r>
            <w:r>
              <w:rPr>
                <w:rFonts w:hint="eastAsia" w:ascii="仿宋" w:hAnsi="仿宋" w:eastAsia="仿宋" w:cs="楷体"/>
                <w:color w:val="auto"/>
                <w:sz w:val="24"/>
                <w:highlight w:val="none"/>
              </w:rPr>
              <w:t>于投标截止时间（202</w:t>
            </w:r>
            <w:r>
              <w:rPr>
                <w:rFonts w:hint="eastAsia" w:ascii="仿宋" w:hAnsi="仿宋" w:eastAsia="仿宋" w:cs="楷体"/>
                <w:color w:val="auto"/>
                <w:sz w:val="24"/>
                <w:highlight w:val="none"/>
                <w:lang w:eastAsia="zh-CN"/>
              </w:rPr>
              <w:t xml:space="preserve"> </w:t>
            </w:r>
            <w:r>
              <w:rPr>
                <w:rFonts w:hint="eastAsia" w:ascii="仿宋" w:hAnsi="仿宋" w:eastAsia="仿宋" w:cs="楷体"/>
                <w:color w:val="auto"/>
                <w:sz w:val="24"/>
                <w:highlight w:val="none"/>
              </w:rPr>
              <w:t>年</w:t>
            </w:r>
            <w:r>
              <w:rPr>
                <w:rFonts w:hint="eastAsia" w:ascii="仿宋" w:hAnsi="仿宋" w:eastAsia="仿宋" w:cs="楷体"/>
                <w:color w:val="auto"/>
                <w:sz w:val="24"/>
                <w:highlight w:val="none"/>
                <w:lang w:eastAsia="zh-CN"/>
              </w:rPr>
              <w:t xml:space="preserve"> </w:t>
            </w:r>
            <w:r>
              <w:rPr>
                <w:rFonts w:hint="eastAsia" w:ascii="仿宋" w:hAnsi="仿宋" w:eastAsia="仿宋" w:cs="楷体"/>
                <w:color w:val="auto"/>
                <w:sz w:val="24"/>
                <w:highlight w:val="none"/>
              </w:rPr>
              <w:t>月 日</w:t>
            </w:r>
            <w:r>
              <w:rPr>
                <w:rFonts w:hint="eastAsia" w:ascii="仿宋" w:hAnsi="仿宋" w:eastAsia="仿宋" w:cs="楷体"/>
                <w:color w:val="auto"/>
                <w:sz w:val="24"/>
                <w:highlight w:val="none"/>
                <w:lang w:eastAsia="zh-CN"/>
              </w:rPr>
              <w:t xml:space="preserve"> </w:t>
            </w:r>
            <w:r>
              <w:rPr>
                <w:rFonts w:hint="eastAsia" w:ascii="仿宋" w:hAnsi="仿宋" w:eastAsia="仿宋" w:cs="楷体"/>
                <w:color w:val="auto"/>
                <w:sz w:val="24"/>
                <w:highlight w:val="none"/>
              </w:rPr>
              <w:t>点</w:t>
            </w:r>
            <w:r>
              <w:rPr>
                <w:rFonts w:hint="eastAsia" w:ascii="仿宋" w:hAnsi="仿宋" w:eastAsia="仿宋" w:cs="楷体"/>
                <w:color w:val="auto"/>
                <w:sz w:val="24"/>
                <w:highlight w:val="none"/>
                <w:lang w:eastAsia="zh-CN"/>
              </w:rPr>
              <w:t xml:space="preserve"> </w:t>
            </w:r>
            <w:r>
              <w:rPr>
                <w:rFonts w:hint="eastAsia" w:ascii="仿宋" w:hAnsi="仿宋" w:eastAsia="仿宋" w:cs="楷体"/>
                <w:color w:val="auto"/>
                <w:sz w:val="24"/>
                <w:highlight w:val="none"/>
              </w:rPr>
              <w:t>分）前以电子邮件形式发送至邮箱：gdfyhj@163.com（邮件名称标注：</w:t>
            </w:r>
            <w:r>
              <w:rPr>
                <w:rFonts w:hint="eastAsia" w:ascii="仿宋" w:hAnsi="仿宋" w:eastAsia="仿宋" w:cs="楷体"/>
                <w:color w:val="auto"/>
                <w:sz w:val="24"/>
                <w:highlight w:val="none"/>
                <w:lang w:eastAsia="zh-CN"/>
              </w:rPr>
              <w:t>投标单位</w:t>
            </w:r>
            <w:r>
              <w:rPr>
                <w:rFonts w:hint="eastAsia" w:ascii="仿宋" w:hAnsi="仿宋" w:eastAsia="仿宋" w:cs="楷体"/>
                <w:color w:val="auto"/>
                <w:sz w:val="24"/>
                <w:highlight w:val="none"/>
              </w:rPr>
              <w:t>名称+项目名称）</w:t>
            </w:r>
            <w:r>
              <w:rPr>
                <w:rFonts w:hint="eastAsia" w:ascii="仿宋" w:hAnsi="仿宋" w:eastAsia="仿宋" w:cs="楷体"/>
                <w:color w:val="auto"/>
                <w:sz w:val="24"/>
                <w:highlight w:val="none"/>
                <w:lang w:eastAsia="zh-CN"/>
              </w:rPr>
              <w:t>，</w:t>
            </w:r>
            <w:r>
              <w:rPr>
                <w:rFonts w:hint="eastAsia" w:ascii="仿宋" w:hAnsi="仿宋" w:eastAsia="仿宋" w:cs="楷体"/>
                <w:color w:val="auto"/>
                <w:sz w:val="24"/>
                <w:highlight w:val="none"/>
              </w:rPr>
              <w:t>明确要求</w:t>
            </w:r>
            <w:r>
              <w:rPr>
                <w:rFonts w:hint="eastAsia" w:ascii="仿宋" w:hAnsi="仿宋" w:eastAsia="仿宋" w:cs="楷体"/>
                <w:color w:val="auto"/>
                <w:sz w:val="24"/>
                <w:highlight w:val="none"/>
                <w:lang w:eastAsia="zh-CN"/>
              </w:rPr>
              <w:t>投标单位</w:t>
            </w:r>
            <w:r>
              <w:rPr>
                <w:rFonts w:hint="eastAsia" w:ascii="仿宋" w:hAnsi="仿宋" w:eastAsia="仿宋" w:cs="楷体"/>
                <w:color w:val="auto"/>
                <w:sz w:val="24"/>
                <w:highlight w:val="none"/>
              </w:rPr>
              <w:t>加盖单位章之处，必须加盖单位章，同时必须加盖骑缝章。</w:t>
            </w:r>
            <w:r>
              <w:rPr>
                <w:rFonts w:hint="eastAsia" w:ascii="仿宋" w:hAnsi="仿宋" w:eastAsia="仿宋" w:cs="楷体"/>
                <w:b/>
                <w:bCs/>
                <w:color w:val="auto"/>
                <w:sz w:val="24"/>
                <w:highlight w:val="none"/>
                <w:lang w:val="en-US" w:eastAsia="zh-CN"/>
              </w:rPr>
              <w:t>投标文件应简洁</w:t>
            </w:r>
            <w:r>
              <w:rPr>
                <w:rFonts w:hint="eastAsia" w:ascii="仿宋" w:hAnsi="仿宋" w:eastAsia="仿宋" w:cs="楷体"/>
                <w:b/>
                <w:bCs/>
                <w:color w:val="auto"/>
                <w:sz w:val="24"/>
                <w:highlight w:val="none"/>
                <w:lang w:val="en-US" w:eastAsia="zh-CN"/>
              </w:rPr>
              <w:t>且</w:t>
            </w:r>
            <w:r>
              <w:rPr>
                <w:rFonts w:hint="eastAsia" w:ascii="仿宋" w:hAnsi="仿宋" w:eastAsia="仿宋" w:cs="楷体"/>
                <w:b/>
                <w:bCs/>
                <w:color w:val="auto"/>
                <w:sz w:val="24"/>
                <w:highlight w:val="none"/>
                <w:lang w:val="en-US" w:eastAsia="zh-CN"/>
              </w:rPr>
              <w:t>表述明确，页码总数最多不得超过100页，否则评审时有权视为无效投标文件。</w:t>
            </w:r>
          </w:p>
          <w:p>
            <w:pPr>
              <w:ind w:left="0" w:leftChars="0" w:firstLineChars="0"/>
              <w:rPr>
                <w:color w:val="auto"/>
                <w:highlight w:val="none"/>
              </w:rPr>
            </w:pPr>
            <w:r>
              <w:rPr>
                <w:rFonts w:hint="eastAsia" w:ascii="仿宋" w:hAnsi="仿宋" w:eastAsia="仿宋" w:cs="楷体"/>
                <w:color w:val="auto"/>
                <w:sz w:val="24"/>
                <w:highlight w:val="none"/>
                <w:lang w:val="en-US" w:eastAsia="zh-CN"/>
              </w:rPr>
              <w:t>6.如参与投标的单位数量或通过资格审查的单位数量不足3家，则需重新采购。</w:t>
            </w:r>
          </w:p>
        </w:tc>
      </w:tr>
    </w:tbl>
    <w:p>
      <w:pPr>
        <w:ind w:firstLine="560" w:firstLineChars="200"/>
        <w:rPr>
          <w:rFonts w:ascii="Calibri" w:hAnsi="Calibri" w:eastAsia="楷体" w:cs="Times New Roman"/>
          <w:color w:val="auto"/>
          <w:sz w:val="28"/>
          <w:highlight w:val="none"/>
        </w:rPr>
      </w:pPr>
    </w:p>
    <w:p>
      <w:pPr>
        <w:pStyle w:val="2"/>
        <w:rPr>
          <w:color w:val="auto"/>
          <w:highlight w:val="none"/>
        </w:rPr>
      </w:pPr>
    </w:p>
    <w:p>
      <w:pPr>
        <w:rPr>
          <w:color w:val="auto"/>
          <w:highlight w:val="none"/>
        </w:rPr>
      </w:pPr>
      <w:r>
        <w:rPr>
          <w:color w:val="auto"/>
          <w:highlight w:val="none"/>
        </w:rPr>
        <w:br w:type="page"/>
      </w:r>
    </w:p>
    <w:p>
      <w:pPr>
        <w:rPr>
          <w:color w:val="auto"/>
          <w:highlight w:val="none"/>
        </w:rPr>
      </w:pPr>
    </w:p>
    <w:p>
      <w:pPr>
        <w:spacing w:line="500" w:lineRule="exact"/>
        <w:ind w:left="482"/>
        <w:jc w:val="center"/>
        <w:outlineLvl w:val="1"/>
        <w:rPr>
          <w:rFonts w:ascii="宋体" w:hAnsi="宋体"/>
          <w:b/>
          <w:color w:val="auto"/>
          <w:sz w:val="36"/>
          <w:szCs w:val="36"/>
          <w:highlight w:val="none"/>
        </w:rPr>
      </w:pPr>
      <w:bookmarkStart w:id="1" w:name="_Toc9467"/>
      <w:r>
        <w:rPr>
          <w:rFonts w:hint="eastAsia" w:ascii="宋体" w:hAnsi="宋体"/>
          <w:b/>
          <w:color w:val="auto"/>
          <w:sz w:val="36"/>
          <w:szCs w:val="36"/>
          <w:highlight w:val="none"/>
        </w:rPr>
        <w:t>承 诺 函</w:t>
      </w:r>
      <w:bookmarkEnd w:id="1"/>
    </w:p>
    <w:p>
      <w:pPr>
        <w:spacing w:line="360" w:lineRule="auto"/>
        <w:rPr>
          <w:rFonts w:ascii="宋体" w:hAnsi="宋体"/>
          <w:color w:val="auto"/>
          <w:sz w:val="24"/>
          <w:highlight w:val="none"/>
          <w:u w:val="single"/>
        </w:rPr>
      </w:pPr>
    </w:p>
    <w:p>
      <w:pPr>
        <w:spacing w:line="360" w:lineRule="auto"/>
        <w:rPr>
          <w:rFonts w:asci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color w:val="auto"/>
          <w:sz w:val="24"/>
          <w:highlight w:val="none"/>
          <w:lang w:val="en-US" w:eastAsia="zh-CN"/>
        </w:rPr>
        <w:t>采购人</w:t>
      </w:r>
      <w:r>
        <w:rPr>
          <w:rFonts w:hint="eastAsia" w:ascii="宋体" w:hAnsi="宋体"/>
          <w:color w:val="auto"/>
          <w:sz w:val="24"/>
          <w:highlight w:val="none"/>
        </w:rPr>
        <w:t>名称）：</w:t>
      </w:r>
    </w:p>
    <w:p>
      <w:pPr>
        <w:autoSpaceDE w:val="0"/>
        <w:autoSpaceDN w:val="0"/>
        <w:adjustRightInd w:val="0"/>
        <w:spacing w:line="360" w:lineRule="auto"/>
        <w:rPr>
          <w:rFonts w:ascii="宋体"/>
          <w:b/>
          <w:color w:val="auto"/>
          <w:sz w:val="28"/>
          <w:szCs w:val="28"/>
          <w:highlight w:val="none"/>
        </w:rPr>
      </w:pPr>
      <w:r>
        <w:rPr>
          <w:rFonts w:hint="eastAsia" w:ascii="宋体" w:hAnsi="宋体"/>
          <w:color w:val="auto"/>
          <w:sz w:val="24"/>
          <w:highlight w:val="none"/>
        </w:rPr>
        <w:t xml:space="preserve">    我方参加了</w:t>
      </w:r>
      <w:r>
        <w:rPr>
          <w:rFonts w:hint="eastAsia" w:ascii="宋体" w:hAnsi="宋体"/>
          <w:color w:val="auto"/>
          <w:sz w:val="24"/>
          <w:highlight w:val="none"/>
          <w:u w:val="single"/>
        </w:rPr>
        <w:t xml:space="preserve">                    </w:t>
      </w:r>
      <w:r>
        <w:rPr>
          <w:rFonts w:hint="eastAsia" w:ascii="宋体" w:hAnsi="宋体"/>
          <w:color w:val="auto"/>
          <w:sz w:val="24"/>
          <w:highlight w:val="none"/>
          <w:lang w:val="en-US" w:eastAsia="zh-CN"/>
        </w:rPr>
        <w:t>择优选取</w:t>
      </w:r>
      <w:r>
        <w:rPr>
          <w:rFonts w:hint="eastAsia" w:ascii="宋体" w:hAnsi="宋体"/>
          <w:color w:val="auto"/>
          <w:sz w:val="24"/>
          <w:highlight w:val="none"/>
        </w:rPr>
        <w:t>，若我方</w:t>
      </w:r>
      <w:r>
        <w:rPr>
          <w:rFonts w:hint="eastAsia" w:ascii="宋体" w:hAnsi="宋体"/>
          <w:color w:val="auto"/>
          <w:sz w:val="24"/>
          <w:highlight w:val="none"/>
          <w:lang w:val="en-US" w:eastAsia="zh-CN"/>
        </w:rPr>
        <w:t>中选</w:t>
      </w:r>
      <w:r>
        <w:rPr>
          <w:rFonts w:hint="eastAsia" w:ascii="宋体" w:hAnsi="宋体"/>
          <w:color w:val="auto"/>
          <w:sz w:val="24"/>
          <w:highlight w:val="none"/>
        </w:rPr>
        <w:t>，我方在此承诺：</w:t>
      </w:r>
    </w:p>
    <w:p>
      <w:pPr>
        <w:spacing w:line="360" w:lineRule="auto"/>
        <w:ind w:firstLine="540" w:firstLineChars="225"/>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、我公司将严格按照</w:t>
      </w:r>
      <w:r>
        <w:rPr>
          <w:rFonts w:hint="eastAsia" w:ascii="宋体" w:hAnsi="宋体"/>
          <w:color w:val="auto"/>
          <w:sz w:val="24"/>
          <w:highlight w:val="none"/>
          <w:lang w:val="en-US" w:eastAsia="zh-CN"/>
        </w:rPr>
        <w:t>需求文件</w:t>
      </w:r>
      <w:r>
        <w:rPr>
          <w:rFonts w:hint="eastAsia" w:ascii="宋体" w:hAnsi="宋体"/>
          <w:color w:val="auto"/>
          <w:sz w:val="24"/>
          <w:highlight w:val="none"/>
        </w:rPr>
        <w:t>相关要求，</w:t>
      </w:r>
      <w:r>
        <w:rPr>
          <w:rFonts w:hint="eastAsia" w:ascii="宋体" w:hAnsi="宋体"/>
          <w:b/>
          <w:bCs/>
          <w:color w:val="auto"/>
          <w:sz w:val="24"/>
          <w:highlight w:val="none"/>
          <w:lang w:val="en-US" w:eastAsia="zh-CN"/>
        </w:rPr>
        <w:t>按照采购人提供的合同签订合同，</w:t>
      </w:r>
      <w:r>
        <w:rPr>
          <w:rFonts w:hint="eastAsia" w:ascii="宋体" w:hAnsi="宋体"/>
          <w:b/>
          <w:bCs/>
          <w:color w:val="auto"/>
          <w:sz w:val="24"/>
          <w:highlight w:val="none"/>
        </w:rPr>
        <w:t>在合同约定的期限内完成本项目的任务。</w:t>
      </w:r>
    </w:p>
    <w:p>
      <w:pPr>
        <w:spacing w:line="360" w:lineRule="auto"/>
        <w:ind w:firstLine="540" w:firstLineChars="225"/>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、在合同期内，我公司将严格遵守投标承诺不提价，严格按照</w:t>
      </w:r>
      <w:r>
        <w:rPr>
          <w:rFonts w:hint="eastAsia" w:ascii="宋体" w:hAnsi="宋体"/>
          <w:color w:val="auto"/>
          <w:sz w:val="24"/>
          <w:highlight w:val="none"/>
          <w:lang w:val="en-US" w:eastAsia="zh-CN"/>
        </w:rPr>
        <w:t>需求</w:t>
      </w:r>
      <w:r>
        <w:rPr>
          <w:rFonts w:hint="eastAsia" w:ascii="宋体" w:hAnsi="宋体"/>
          <w:color w:val="auto"/>
          <w:sz w:val="24"/>
          <w:highlight w:val="none"/>
        </w:rPr>
        <w:t>文件、投标文件、合同文件的要求执行。</w:t>
      </w:r>
    </w:p>
    <w:p>
      <w:pPr>
        <w:pStyle w:val="2"/>
        <w:rPr>
          <w:color w:val="auto"/>
          <w:highlight w:val="none"/>
        </w:rPr>
      </w:pPr>
    </w:p>
    <w:p>
      <w:pPr>
        <w:spacing w:line="360" w:lineRule="auto"/>
        <w:ind w:firstLine="540" w:firstLineChars="225"/>
        <w:rPr>
          <w:rFonts w:ascii="宋体"/>
          <w:color w:val="auto"/>
          <w:sz w:val="24"/>
          <w:highlight w:val="none"/>
        </w:rPr>
      </w:pPr>
      <w:r>
        <w:rPr>
          <w:rFonts w:hint="eastAsia" w:ascii="宋体" w:hAnsi="宋体"/>
          <w:color w:val="auto"/>
          <w:sz w:val="24"/>
          <w:highlight w:val="none"/>
        </w:rPr>
        <w:t>如我公司违背了上述承诺，本项目</w:t>
      </w:r>
      <w:r>
        <w:rPr>
          <w:rFonts w:hint="eastAsia" w:ascii="宋体" w:hAnsi="宋体"/>
          <w:color w:val="auto"/>
          <w:sz w:val="24"/>
          <w:highlight w:val="none"/>
          <w:lang w:val="en-US" w:eastAsia="zh-CN"/>
        </w:rPr>
        <w:t>采购人</w:t>
      </w:r>
      <w:r>
        <w:rPr>
          <w:rFonts w:hint="eastAsia" w:ascii="宋体" w:hAnsi="宋体"/>
          <w:color w:val="auto"/>
          <w:sz w:val="24"/>
          <w:highlight w:val="none"/>
        </w:rPr>
        <w:t>有权取消我公司</w:t>
      </w:r>
      <w:r>
        <w:rPr>
          <w:rFonts w:hint="eastAsia" w:ascii="宋体" w:hAnsi="宋体"/>
          <w:color w:val="auto"/>
          <w:sz w:val="24"/>
          <w:highlight w:val="none"/>
          <w:lang w:val="en-US" w:eastAsia="zh-CN"/>
        </w:rPr>
        <w:t>中选</w:t>
      </w:r>
      <w:r>
        <w:rPr>
          <w:rFonts w:hint="eastAsia" w:ascii="宋体" w:hAnsi="宋体"/>
          <w:color w:val="auto"/>
          <w:sz w:val="24"/>
          <w:highlight w:val="none"/>
        </w:rPr>
        <w:t>的资格或解除合同。</w:t>
      </w:r>
    </w:p>
    <w:p>
      <w:pPr>
        <w:spacing w:line="360" w:lineRule="auto"/>
        <w:ind w:firstLine="540" w:firstLineChars="225"/>
        <w:rPr>
          <w:rFonts w:ascii="宋体"/>
          <w:color w:val="auto"/>
          <w:sz w:val="24"/>
          <w:highlight w:val="none"/>
        </w:rPr>
      </w:pPr>
    </w:p>
    <w:p>
      <w:pPr>
        <w:spacing w:line="360" w:lineRule="auto"/>
        <w:ind w:firstLine="540" w:firstLineChars="225"/>
        <w:rPr>
          <w:rFonts w:ascii="宋体"/>
          <w:color w:val="auto"/>
          <w:sz w:val="24"/>
          <w:highlight w:val="none"/>
        </w:rPr>
      </w:pPr>
    </w:p>
    <w:p>
      <w:pPr>
        <w:spacing w:line="360" w:lineRule="auto"/>
        <w:ind w:firstLine="540" w:firstLineChars="225"/>
        <w:rPr>
          <w:rFonts w:ascii="宋体"/>
          <w:color w:val="auto"/>
          <w:sz w:val="24"/>
          <w:highlight w:val="none"/>
        </w:rPr>
      </w:pPr>
    </w:p>
    <w:p>
      <w:pPr>
        <w:spacing w:line="360" w:lineRule="auto"/>
        <w:rPr>
          <w:rFonts w:ascii="宋体"/>
          <w:color w:val="auto"/>
          <w:sz w:val="24"/>
          <w:highlight w:val="none"/>
        </w:rPr>
      </w:pPr>
    </w:p>
    <w:p>
      <w:pPr>
        <w:spacing w:line="360" w:lineRule="auto"/>
        <w:ind w:firstLine="3420" w:firstLineChars="1425"/>
        <w:jc w:val="both"/>
        <w:rPr>
          <w:rFonts w:ascii="宋体"/>
          <w:color w:val="auto"/>
          <w:sz w:val="24"/>
          <w:highlight w:val="none"/>
        </w:rPr>
      </w:pPr>
      <w:r>
        <w:rPr>
          <w:rFonts w:hint="eastAsia" w:ascii="宋体" w:hAnsi="宋体"/>
          <w:color w:val="auto"/>
          <w:sz w:val="24"/>
          <w:highlight w:val="none"/>
          <w:lang w:val="en-US" w:eastAsia="zh-CN"/>
        </w:rPr>
        <w:t>投标单位</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（盖单位章）</w:t>
      </w:r>
    </w:p>
    <w:p>
      <w:pPr>
        <w:spacing w:line="360" w:lineRule="auto"/>
        <w:ind w:firstLine="3360" w:firstLineChars="1400"/>
        <w:jc w:val="both"/>
        <w:rPr>
          <w:rFonts w:ascii="宋体"/>
          <w:color w:val="auto"/>
          <w:sz w:val="24"/>
          <w:highlight w:val="none"/>
        </w:rPr>
      </w:pPr>
      <w:r>
        <w:rPr>
          <w:rFonts w:hint="eastAsia" w:ascii="宋体" w:hAnsi="宋体"/>
          <w:color w:val="auto"/>
          <w:sz w:val="24"/>
          <w:highlight w:val="none"/>
        </w:rPr>
        <w:t>法定代表人或其委托代理人：</w:t>
      </w:r>
      <w:r>
        <w:rPr>
          <w:rFonts w:ascii="宋体" w:hAnsi="宋体"/>
          <w:color w:val="auto"/>
          <w:sz w:val="24"/>
          <w:highlight w:val="none"/>
          <w:u w:val="single"/>
        </w:rPr>
        <w:t xml:space="preserve">         </w:t>
      </w:r>
      <w:r>
        <w:rPr>
          <w:rFonts w:hint="eastAsia" w:ascii="宋体" w:hAnsi="宋体"/>
          <w:color w:val="auto"/>
          <w:sz w:val="24"/>
          <w:highlight w:val="none"/>
        </w:rPr>
        <w:t>（签字）</w:t>
      </w:r>
    </w:p>
    <w:p>
      <w:pPr>
        <w:spacing w:line="360" w:lineRule="auto"/>
        <w:ind w:firstLine="4740" w:firstLineChars="1975"/>
        <w:jc w:val="right"/>
        <w:rPr>
          <w:color w:val="auto"/>
          <w:highlight w:val="none"/>
        </w:rPr>
      </w:pPr>
      <w:r>
        <w:rPr>
          <w:rFonts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rPr>
        <w:t>日</w:t>
      </w:r>
      <w:r>
        <w:rPr>
          <w:rFonts w:ascii="宋体" w:hAnsi="宋体"/>
          <w:color w:val="auto"/>
          <w:sz w:val="24"/>
          <w:highlight w:val="none"/>
        </w:rPr>
        <w:t xml:space="preserve"> </w:t>
      </w:r>
    </w:p>
    <w:p>
      <w:pPr>
        <w:rPr>
          <w:color w:val="auto"/>
          <w:highlight w:val="none"/>
        </w:rPr>
      </w:pPr>
      <w:r>
        <w:rPr>
          <w:color w:val="auto"/>
          <w:highlight w:val="none"/>
        </w:rPr>
        <w:br w:type="page"/>
      </w:r>
    </w:p>
    <w:p>
      <w:pPr>
        <w:spacing w:line="500" w:lineRule="exact"/>
        <w:ind w:left="482"/>
        <w:jc w:val="center"/>
        <w:outlineLvl w:val="1"/>
        <w:rPr>
          <w:rFonts w:hint="eastAsia" w:ascii="宋体" w:hAnsi="宋体"/>
          <w:b/>
          <w:color w:val="auto"/>
          <w:sz w:val="36"/>
          <w:szCs w:val="36"/>
          <w:highlight w:val="none"/>
          <w:lang w:val="en-US" w:eastAsia="zh-CN"/>
        </w:rPr>
      </w:pPr>
      <w:r>
        <w:rPr>
          <w:rFonts w:hint="eastAsia" w:ascii="宋体" w:hAnsi="宋体"/>
          <w:b/>
          <w:color w:val="auto"/>
          <w:sz w:val="36"/>
          <w:szCs w:val="36"/>
          <w:highlight w:val="none"/>
          <w:lang w:val="en-US" w:eastAsia="zh-CN"/>
        </w:rPr>
        <w:t>索引目录</w:t>
      </w:r>
      <w:r>
        <w:rPr>
          <w:rFonts w:hint="eastAsia" w:ascii="宋体" w:hAnsi="宋体"/>
          <w:b/>
          <w:color w:val="auto"/>
          <w:sz w:val="36"/>
          <w:szCs w:val="36"/>
          <w:highlight w:val="none"/>
          <w:lang w:val="en-US" w:eastAsia="zh-CN"/>
        </w:rPr>
        <w:t>（模板）</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3937"/>
        <w:gridCol w:w="250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序号</w:t>
            </w:r>
          </w:p>
        </w:tc>
        <w:tc>
          <w:tcPr>
            <w:tcW w:w="3937" w:type="dxa"/>
            <w:vAlign w:val="center"/>
          </w:tcPr>
          <w:p>
            <w:pPr>
              <w:pStyle w:val="2"/>
              <w:ind w:firstLine="0" w:firstLineChars="0"/>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内容</w:t>
            </w:r>
          </w:p>
        </w:tc>
        <w:tc>
          <w:tcPr>
            <w:tcW w:w="2500" w:type="dxa"/>
            <w:vAlign w:val="center"/>
          </w:tcPr>
          <w:p>
            <w:pPr>
              <w:pStyle w:val="2"/>
              <w:ind w:firstLine="0" w:firstLineChars="0"/>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页码</w:t>
            </w:r>
          </w:p>
        </w:tc>
        <w:tc>
          <w:tcPr>
            <w:tcW w:w="1280" w:type="dxa"/>
            <w:vAlign w:val="center"/>
          </w:tcPr>
          <w:p>
            <w:pPr>
              <w:pStyle w:val="2"/>
              <w:ind w:firstLine="0" w:firstLineChars="0"/>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1</w:t>
            </w:r>
          </w:p>
        </w:tc>
        <w:tc>
          <w:tcPr>
            <w:tcW w:w="3937" w:type="dxa"/>
            <w:vAlign w:val="center"/>
          </w:tcPr>
          <w:p>
            <w:pPr>
              <w:pStyle w:val="2"/>
              <w:ind w:firstLine="0" w:firstLineChars="0"/>
              <w:jc w:val="center"/>
              <w:rPr>
                <w:rFonts w:hint="default"/>
                <w:color w:val="auto"/>
                <w:highlight w:val="none"/>
                <w:lang w:val="en-US" w:eastAsia="zh-CN"/>
              </w:rPr>
            </w:pPr>
            <w:r>
              <w:rPr>
                <w:rFonts w:hint="eastAsia"/>
                <w:color w:val="auto"/>
                <w:highlight w:val="none"/>
                <w:lang w:val="en-US" w:eastAsia="zh-CN"/>
              </w:rPr>
              <w:t>企业资质</w:t>
            </w:r>
            <w:r>
              <w:rPr>
                <w:rFonts w:hint="eastAsia"/>
                <w:color w:val="auto"/>
                <w:highlight w:val="none"/>
                <w:lang w:val="en-US" w:eastAsia="zh-CN"/>
              </w:rPr>
              <w:t>（含营业执照）</w:t>
            </w:r>
          </w:p>
        </w:tc>
        <w:tc>
          <w:tcPr>
            <w:tcW w:w="2500" w:type="dxa"/>
            <w:vAlign w:val="center"/>
          </w:tcPr>
          <w:p>
            <w:pPr>
              <w:pStyle w:val="2"/>
              <w:jc w:val="center"/>
              <w:rPr>
                <w:rFonts w:hint="eastAsia" w:eastAsiaTheme="minorEastAsia"/>
                <w:color w:val="auto"/>
                <w:highlight w:val="none"/>
                <w:vertAlign w:val="baseline"/>
                <w:lang w:val="en-US" w:eastAsia="zh-CN"/>
              </w:rPr>
            </w:pPr>
          </w:p>
        </w:tc>
        <w:tc>
          <w:tcPr>
            <w:tcW w:w="1280" w:type="dxa"/>
            <w:vAlign w:val="center"/>
          </w:tcPr>
          <w:p>
            <w:pPr>
              <w:pStyle w:val="2"/>
              <w:jc w:val="center"/>
              <w:rPr>
                <w:rFonts w:hint="eastAsia" w:eastAsiaTheme="minor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2</w:t>
            </w:r>
          </w:p>
        </w:tc>
        <w:tc>
          <w:tcPr>
            <w:tcW w:w="3937" w:type="dxa"/>
            <w:vAlign w:val="center"/>
          </w:tcPr>
          <w:p>
            <w:pPr>
              <w:pStyle w:val="2"/>
              <w:ind w:firstLine="0" w:firstLineChars="0"/>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项目负责人资质</w:t>
            </w:r>
          </w:p>
        </w:tc>
        <w:tc>
          <w:tcPr>
            <w:tcW w:w="2500" w:type="dxa"/>
            <w:vAlign w:val="center"/>
          </w:tcPr>
          <w:p>
            <w:pPr>
              <w:pStyle w:val="2"/>
              <w:jc w:val="center"/>
              <w:rPr>
                <w:rFonts w:hint="eastAsia" w:eastAsiaTheme="minorEastAsia"/>
                <w:color w:val="auto"/>
                <w:highlight w:val="none"/>
                <w:vertAlign w:val="baseline"/>
                <w:lang w:val="en-US" w:eastAsia="zh-CN"/>
              </w:rPr>
            </w:pPr>
          </w:p>
        </w:tc>
        <w:tc>
          <w:tcPr>
            <w:tcW w:w="1280" w:type="dxa"/>
            <w:vAlign w:val="center"/>
          </w:tcPr>
          <w:p>
            <w:pPr>
              <w:pStyle w:val="2"/>
              <w:jc w:val="center"/>
              <w:rPr>
                <w:rFonts w:hint="eastAsia" w:eastAsiaTheme="minor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3</w:t>
            </w:r>
          </w:p>
        </w:tc>
        <w:tc>
          <w:tcPr>
            <w:tcW w:w="3937" w:type="dxa"/>
            <w:vAlign w:val="center"/>
          </w:tcPr>
          <w:p>
            <w:pPr>
              <w:pStyle w:val="2"/>
              <w:ind w:firstLine="0" w:firstLineChars="0"/>
              <w:jc w:val="center"/>
              <w:rPr>
                <w:rFonts w:hint="default"/>
                <w:color w:val="auto"/>
                <w:highlight w:val="none"/>
                <w:vertAlign w:val="baseline"/>
                <w:lang w:val="en-US" w:eastAsia="zh-CN"/>
              </w:rPr>
            </w:pPr>
            <w:r>
              <w:rPr>
                <w:rFonts w:hint="eastAsia"/>
                <w:color w:val="auto"/>
                <w:highlight w:val="none"/>
                <w:vertAlign w:val="baseline"/>
                <w:lang w:val="en-US" w:eastAsia="zh-CN"/>
              </w:rPr>
              <w:t>承诺函</w:t>
            </w:r>
          </w:p>
        </w:tc>
        <w:tc>
          <w:tcPr>
            <w:tcW w:w="2500" w:type="dxa"/>
            <w:vAlign w:val="center"/>
          </w:tcPr>
          <w:p>
            <w:pPr>
              <w:pStyle w:val="2"/>
              <w:jc w:val="center"/>
              <w:rPr>
                <w:rFonts w:hint="eastAsia" w:eastAsiaTheme="minorEastAsia"/>
                <w:color w:val="auto"/>
                <w:highlight w:val="none"/>
                <w:vertAlign w:val="baseline"/>
                <w:lang w:val="en-US" w:eastAsia="zh-CN"/>
              </w:rPr>
            </w:pPr>
          </w:p>
        </w:tc>
        <w:tc>
          <w:tcPr>
            <w:tcW w:w="1280" w:type="dxa"/>
            <w:vAlign w:val="center"/>
          </w:tcPr>
          <w:p>
            <w:pPr>
              <w:pStyle w:val="2"/>
              <w:jc w:val="center"/>
              <w:rPr>
                <w:rFonts w:hint="eastAsia" w:eastAsiaTheme="minor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4</w:t>
            </w:r>
          </w:p>
        </w:tc>
        <w:tc>
          <w:tcPr>
            <w:tcW w:w="3937" w:type="dxa"/>
            <w:vAlign w:val="center"/>
          </w:tcPr>
          <w:p>
            <w:pPr>
              <w:pStyle w:val="2"/>
              <w:ind w:firstLine="0" w:firstLineChars="0"/>
              <w:jc w:val="center"/>
              <w:rPr>
                <w:rFonts w:hint="eastAsia"/>
                <w:color w:val="auto"/>
                <w:highlight w:val="none"/>
                <w:vertAlign w:val="baseline"/>
                <w:lang w:val="en-US" w:eastAsia="zh-CN"/>
              </w:rPr>
            </w:pPr>
            <w:r>
              <w:rPr>
                <w:rFonts w:hint="eastAsia" w:asciiTheme="minorHAnsi" w:hAnsiTheme="minorHAnsi" w:eastAsiaTheme="minorEastAsia" w:cstheme="minorBidi"/>
                <w:color w:val="auto"/>
                <w:sz w:val="21"/>
                <w:szCs w:val="24"/>
                <w:highlight w:val="none"/>
                <w:lang w:val="en-US" w:eastAsia="zh-CN"/>
              </w:rPr>
              <w:t>对本项目的服务响应情况</w:t>
            </w:r>
          </w:p>
        </w:tc>
        <w:tc>
          <w:tcPr>
            <w:tcW w:w="2500" w:type="dxa"/>
            <w:vAlign w:val="center"/>
          </w:tcPr>
          <w:p>
            <w:pPr>
              <w:pStyle w:val="2"/>
              <w:jc w:val="center"/>
              <w:rPr>
                <w:rFonts w:hint="eastAsia" w:eastAsiaTheme="minorEastAsia"/>
                <w:color w:val="auto"/>
                <w:highlight w:val="none"/>
                <w:vertAlign w:val="baseline"/>
                <w:lang w:val="en-US" w:eastAsia="zh-CN"/>
              </w:rPr>
            </w:pPr>
          </w:p>
        </w:tc>
        <w:tc>
          <w:tcPr>
            <w:tcW w:w="1280" w:type="dxa"/>
            <w:vAlign w:val="center"/>
          </w:tcPr>
          <w:p>
            <w:pPr>
              <w:pStyle w:val="2"/>
              <w:jc w:val="center"/>
              <w:rPr>
                <w:rFonts w:hint="eastAsia" w:eastAsiaTheme="minor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5</w:t>
            </w:r>
          </w:p>
        </w:tc>
        <w:tc>
          <w:tcPr>
            <w:tcW w:w="3937" w:type="dxa"/>
            <w:vAlign w:val="center"/>
          </w:tcPr>
          <w:p>
            <w:pPr>
              <w:pStyle w:val="2"/>
              <w:ind w:firstLine="0" w:firstLineChars="0"/>
              <w:jc w:val="center"/>
              <w:rPr>
                <w:rFonts w:hint="eastAsia" w:asciiTheme="minorHAnsi" w:hAnsiTheme="minorHAnsi" w:eastAsiaTheme="minorEastAsia" w:cstheme="minorBidi"/>
                <w:color w:val="auto"/>
                <w:sz w:val="21"/>
                <w:szCs w:val="24"/>
                <w:highlight w:val="none"/>
                <w:lang w:val="en-US" w:eastAsia="zh-CN"/>
              </w:rPr>
            </w:pPr>
            <w:r>
              <w:rPr>
                <w:rFonts w:hint="eastAsia" w:asciiTheme="minorHAnsi" w:hAnsiTheme="minorHAnsi" w:eastAsiaTheme="minorEastAsia" w:cstheme="minorBidi"/>
                <w:color w:val="auto"/>
                <w:sz w:val="21"/>
                <w:szCs w:val="24"/>
                <w:highlight w:val="none"/>
                <w:lang w:val="en-US" w:eastAsia="zh-CN"/>
              </w:rPr>
              <w:t>类似业绩实施情况</w:t>
            </w:r>
          </w:p>
        </w:tc>
        <w:tc>
          <w:tcPr>
            <w:tcW w:w="2500" w:type="dxa"/>
            <w:vAlign w:val="center"/>
          </w:tcPr>
          <w:p>
            <w:pPr>
              <w:pStyle w:val="2"/>
              <w:jc w:val="center"/>
              <w:rPr>
                <w:rFonts w:hint="eastAsia" w:eastAsiaTheme="minorEastAsia"/>
                <w:color w:val="auto"/>
                <w:highlight w:val="none"/>
                <w:vertAlign w:val="baseline"/>
                <w:lang w:val="en-US" w:eastAsia="zh-CN"/>
              </w:rPr>
            </w:pPr>
          </w:p>
        </w:tc>
        <w:tc>
          <w:tcPr>
            <w:tcW w:w="1280" w:type="dxa"/>
            <w:vAlign w:val="center"/>
          </w:tcPr>
          <w:p>
            <w:pPr>
              <w:pStyle w:val="2"/>
              <w:jc w:val="center"/>
              <w:rPr>
                <w:rFonts w:hint="eastAsia" w:eastAsiaTheme="minor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6</w:t>
            </w:r>
          </w:p>
        </w:tc>
        <w:tc>
          <w:tcPr>
            <w:tcW w:w="3937" w:type="dxa"/>
            <w:vAlign w:val="center"/>
          </w:tcPr>
          <w:p>
            <w:pPr>
              <w:pStyle w:val="2"/>
              <w:ind w:firstLine="0" w:firstLineChars="0"/>
              <w:jc w:val="center"/>
              <w:rPr>
                <w:rFonts w:hint="eastAsia" w:asciiTheme="minorHAnsi" w:hAnsiTheme="minorHAnsi" w:eastAsiaTheme="minorEastAsia" w:cstheme="minorBidi"/>
                <w:color w:val="auto"/>
                <w:sz w:val="21"/>
                <w:szCs w:val="24"/>
                <w:highlight w:val="none"/>
                <w:lang w:val="en-US" w:eastAsia="zh-CN"/>
              </w:rPr>
            </w:pPr>
            <w:r>
              <w:rPr>
                <w:rFonts w:hint="eastAsia"/>
                <w:color w:val="auto"/>
                <w:highlight w:val="none"/>
              </w:rPr>
              <w:t>本项目实施的优势</w:t>
            </w:r>
          </w:p>
        </w:tc>
        <w:tc>
          <w:tcPr>
            <w:tcW w:w="2500" w:type="dxa"/>
            <w:vAlign w:val="center"/>
          </w:tcPr>
          <w:p>
            <w:pPr>
              <w:pStyle w:val="2"/>
              <w:jc w:val="center"/>
              <w:rPr>
                <w:rFonts w:hint="eastAsia" w:eastAsiaTheme="minorEastAsia"/>
                <w:color w:val="auto"/>
                <w:highlight w:val="none"/>
                <w:vertAlign w:val="baseline"/>
                <w:lang w:val="en-US" w:eastAsia="zh-CN"/>
              </w:rPr>
            </w:pPr>
          </w:p>
        </w:tc>
        <w:tc>
          <w:tcPr>
            <w:tcW w:w="1280" w:type="dxa"/>
            <w:vAlign w:val="center"/>
          </w:tcPr>
          <w:p>
            <w:pPr>
              <w:pStyle w:val="2"/>
              <w:jc w:val="center"/>
              <w:rPr>
                <w:rFonts w:hint="eastAsia" w:eastAsiaTheme="minorEastAsia"/>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7</w:t>
            </w:r>
          </w:p>
        </w:tc>
        <w:tc>
          <w:tcPr>
            <w:tcW w:w="3937" w:type="dxa"/>
            <w:vAlign w:val="center"/>
          </w:tcPr>
          <w:p>
            <w:pPr>
              <w:pStyle w:val="2"/>
              <w:ind w:firstLine="0" w:firstLineChars="0"/>
              <w:jc w:val="center"/>
              <w:rPr>
                <w:rFonts w:hint="eastAsia" w:asciiTheme="minorHAnsi" w:hAnsiTheme="minorHAnsi" w:eastAsiaTheme="minorEastAsia" w:cstheme="minorBidi"/>
                <w:color w:val="auto"/>
                <w:sz w:val="21"/>
                <w:szCs w:val="24"/>
                <w:highlight w:val="none"/>
                <w:lang w:val="en-US" w:eastAsia="zh-CN"/>
              </w:rPr>
            </w:pPr>
            <w:r>
              <w:rPr>
                <w:rFonts w:hint="eastAsia" w:asciiTheme="minorHAnsi" w:hAnsiTheme="minorHAnsi" w:eastAsiaTheme="minorEastAsia" w:cstheme="minorBidi"/>
                <w:color w:val="auto"/>
                <w:sz w:val="21"/>
                <w:szCs w:val="24"/>
                <w:highlight w:val="none"/>
                <w:lang w:val="en-US" w:eastAsia="zh-CN"/>
              </w:rPr>
              <w:t>其他</w:t>
            </w:r>
            <w:r>
              <w:rPr>
                <w:rFonts w:hint="eastAsia" w:cstheme="minorBidi"/>
                <w:color w:val="auto"/>
                <w:sz w:val="21"/>
                <w:szCs w:val="24"/>
                <w:highlight w:val="none"/>
                <w:lang w:val="en-US" w:eastAsia="zh-CN"/>
              </w:rPr>
              <w:t>（如有）</w:t>
            </w:r>
          </w:p>
        </w:tc>
        <w:tc>
          <w:tcPr>
            <w:tcW w:w="2500" w:type="dxa"/>
            <w:vAlign w:val="center"/>
          </w:tcPr>
          <w:p>
            <w:pPr>
              <w:pStyle w:val="2"/>
              <w:jc w:val="center"/>
              <w:rPr>
                <w:rFonts w:hint="eastAsia" w:eastAsiaTheme="minorEastAsia"/>
                <w:color w:val="auto"/>
                <w:highlight w:val="none"/>
                <w:vertAlign w:val="baseline"/>
                <w:lang w:val="en-US" w:eastAsia="zh-CN"/>
              </w:rPr>
            </w:pPr>
          </w:p>
        </w:tc>
        <w:tc>
          <w:tcPr>
            <w:tcW w:w="1280" w:type="dxa"/>
            <w:vAlign w:val="center"/>
          </w:tcPr>
          <w:p>
            <w:pPr>
              <w:pStyle w:val="2"/>
              <w:jc w:val="center"/>
              <w:rPr>
                <w:rFonts w:hint="eastAsia" w:eastAsiaTheme="minorEastAsia"/>
                <w:color w:val="auto"/>
                <w:highlight w:val="none"/>
                <w:vertAlign w:val="baseline"/>
                <w:lang w:val="en-US" w:eastAsia="zh-CN"/>
              </w:rPr>
            </w:pPr>
          </w:p>
        </w:tc>
      </w:tr>
    </w:tbl>
    <w:p>
      <w:pPr>
        <w:pStyle w:val="2"/>
        <w:rPr>
          <w:rFonts w:hint="eastAsia" w:eastAsiaTheme="minorEastAsia"/>
          <w:color w:val="auto"/>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PingFang SC">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890769"/>
    <w:multiLevelType w:val="singleLevel"/>
    <w:tmpl w:val="1E89076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7CE"/>
    <w:rsid w:val="0006417C"/>
    <w:rsid w:val="000A5D4F"/>
    <w:rsid w:val="00141CFF"/>
    <w:rsid w:val="0016366D"/>
    <w:rsid w:val="00163F51"/>
    <w:rsid w:val="00163F8E"/>
    <w:rsid w:val="00287090"/>
    <w:rsid w:val="002B65C5"/>
    <w:rsid w:val="003E318D"/>
    <w:rsid w:val="00435309"/>
    <w:rsid w:val="00477C7F"/>
    <w:rsid w:val="00490807"/>
    <w:rsid w:val="005E3BD5"/>
    <w:rsid w:val="00611173"/>
    <w:rsid w:val="00642579"/>
    <w:rsid w:val="007B395A"/>
    <w:rsid w:val="008C38F6"/>
    <w:rsid w:val="008D7832"/>
    <w:rsid w:val="008D7FCD"/>
    <w:rsid w:val="008E3935"/>
    <w:rsid w:val="00A95F96"/>
    <w:rsid w:val="00B66687"/>
    <w:rsid w:val="00BB37CE"/>
    <w:rsid w:val="00EF4EE1"/>
    <w:rsid w:val="00FC6F4D"/>
    <w:rsid w:val="01DA04CF"/>
    <w:rsid w:val="02171CFC"/>
    <w:rsid w:val="03480F78"/>
    <w:rsid w:val="05393113"/>
    <w:rsid w:val="065D2366"/>
    <w:rsid w:val="067801F4"/>
    <w:rsid w:val="0AE0238A"/>
    <w:rsid w:val="0C020811"/>
    <w:rsid w:val="0DE71EEB"/>
    <w:rsid w:val="0EDE35DC"/>
    <w:rsid w:val="0F0F60F9"/>
    <w:rsid w:val="0FDA17CC"/>
    <w:rsid w:val="105A0B14"/>
    <w:rsid w:val="1088784A"/>
    <w:rsid w:val="1112388E"/>
    <w:rsid w:val="111F3CDF"/>
    <w:rsid w:val="122E14C4"/>
    <w:rsid w:val="13020421"/>
    <w:rsid w:val="13EB3718"/>
    <w:rsid w:val="1AE843FC"/>
    <w:rsid w:val="1CCF75A3"/>
    <w:rsid w:val="1D2E08EE"/>
    <w:rsid w:val="1E574E55"/>
    <w:rsid w:val="1EE87F12"/>
    <w:rsid w:val="1FA6387D"/>
    <w:rsid w:val="1FDA3287"/>
    <w:rsid w:val="20986689"/>
    <w:rsid w:val="22FD47E1"/>
    <w:rsid w:val="25A25051"/>
    <w:rsid w:val="26BE6724"/>
    <w:rsid w:val="26F43175"/>
    <w:rsid w:val="27515689"/>
    <w:rsid w:val="277933CE"/>
    <w:rsid w:val="2A635327"/>
    <w:rsid w:val="2B472C5F"/>
    <w:rsid w:val="2B492B58"/>
    <w:rsid w:val="2BA60291"/>
    <w:rsid w:val="2C655F40"/>
    <w:rsid w:val="2F515A51"/>
    <w:rsid w:val="37645C3D"/>
    <w:rsid w:val="39404179"/>
    <w:rsid w:val="3AC41D77"/>
    <w:rsid w:val="3B1E180E"/>
    <w:rsid w:val="3B4B123B"/>
    <w:rsid w:val="3B85703C"/>
    <w:rsid w:val="3C927A92"/>
    <w:rsid w:val="3D973D97"/>
    <w:rsid w:val="3DFD0EEF"/>
    <w:rsid w:val="3E045AE2"/>
    <w:rsid w:val="3EF13F46"/>
    <w:rsid w:val="42494D5D"/>
    <w:rsid w:val="42A92CF7"/>
    <w:rsid w:val="43622A70"/>
    <w:rsid w:val="43F03D78"/>
    <w:rsid w:val="47583F97"/>
    <w:rsid w:val="490D18E7"/>
    <w:rsid w:val="49965C35"/>
    <w:rsid w:val="49B8414A"/>
    <w:rsid w:val="4B2772B4"/>
    <w:rsid w:val="4BA44B0D"/>
    <w:rsid w:val="4C994BE1"/>
    <w:rsid w:val="4CBD4393"/>
    <w:rsid w:val="4DA81CDC"/>
    <w:rsid w:val="4EA139F7"/>
    <w:rsid w:val="4F0A7E98"/>
    <w:rsid w:val="533A056A"/>
    <w:rsid w:val="5424387E"/>
    <w:rsid w:val="55A924CD"/>
    <w:rsid w:val="574558F4"/>
    <w:rsid w:val="5C866087"/>
    <w:rsid w:val="5CC13868"/>
    <w:rsid w:val="5D5E1874"/>
    <w:rsid w:val="60FA1BDA"/>
    <w:rsid w:val="612F358D"/>
    <w:rsid w:val="619B7337"/>
    <w:rsid w:val="66C93204"/>
    <w:rsid w:val="68241546"/>
    <w:rsid w:val="690C6AB5"/>
    <w:rsid w:val="69407E39"/>
    <w:rsid w:val="69A609BA"/>
    <w:rsid w:val="6B313980"/>
    <w:rsid w:val="6F2437A4"/>
    <w:rsid w:val="71D32099"/>
    <w:rsid w:val="72AD5D58"/>
    <w:rsid w:val="73BC594C"/>
    <w:rsid w:val="74AA070F"/>
    <w:rsid w:val="757E08B4"/>
    <w:rsid w:val="768958EA"/>
    <w:rsid w:val="7A153553"/>
    <w:rsid w:val="7B4464CB"/>
    <w:rsid w:val="7C3725DB"/>
    <w:rsid w:val="7C4A2F98"/>
    <w:rsid w:val="7D1005C0"/>
    <w:rsid w:val="7E5344D6"/>
    <w:rsid w:val="7E9C6F34"/>
    <w:rsid w:val="7EFF223B"/>
    <w:rsid w:val="7F301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customStyle="1" w:styleId="10">
    <w:name w:val="页眉 Char"/>
    <w:basedOn w:val="8"/>
    <w:link w:val="5"/>
    <w:qFormat/>
    <w:uiPriority w:val="0"/>
    <w:rPr>
      <w:rFonts w:asciiTheme="minorHAnsi" w:hAnsiTheme="minorHAnsi" w:eastAsiaTheme="minorEastAsia" w:cstheme="minorBidi"/>
      <w:kern w:val="2"/>
      <w:sz w:val="18"/>
      <w:szCs w:val="18"/>
    </w:rPr>
  </w:style>
  <w:style w:type="character" w:customStyle="1" w:styleId="11">
    <w:name w:val="页脚 Char"/>
    <w:basedOn w:val="8"/>
    <w:link w:val="4"/>
    <w:qFormat/>
    <w:uiPriority w:val="99"/>
    <w:rPr>
      <w:rFonts w:asciiTheme="minorHAnsi" w:hAnsiTheme="minorHAnsi" w:eastAsiaTheme="minorEastAsia" w:cstheme="minorBidi"/>
      <w:kern w:val="2"/>
      <w:sz w:val="18"/>
      <w:szCs w:val="18"/>
    </w:rPr>
  </w:style>
  <w:style w:type="paragraph" w:customStyle="1" w:styleId="12">
    <w:name w:val="List Paragraph"/>
    <w:basedOn w:val="1"/>
    <w:qFormat/>
    <w:uiPriority w:val="34"/>
    <w:pPr>
      <w:ind w:firstLine="420" w:firstLineChars="200"/>
    </w:pPr>
  </w:style>
  <w:style w:type="table" w:customStyle="1" w:styleId="13">
    <w:name w:val="flow_table"/>
    <w:basedOn w:val="6"/>
    <w:qFormat/>
    <w:uiPriority w:val="0"/>
  </w:style>
  <w:style w:type="character" w:customStyle="1" w:styleId="14">
    <w:name w:val="flow_display_span"/>
    <w:basedOn w:val="8"/>
    <w:qFormat/>
    <w:uiPriority w:val="0"/>
  </w:style>
  <w:style w:type="paragraph" w:customStyle="1" w:styleId="15">
    <w:name w:val="flow_title"/>
    <w:basedOn w:val="1"/>
    <w:qFormat/>
    <w:uiPriority w:val="0"/>
    <w:pPr>
      <w:pBdr>
        <w:top w:val="none" w:color="auto" w:sz="0" w:space="11"/>
        <w:left w:val="none" w:color="auto" w:sz="0" w:space="11"/>
        <w:bottom w:val="none" w:color="auto" w:sz="0" w:space="11"/>
        <w:right w:val="none" w:color="auto" w:sz="0" w:space="11"/>
      </w:pBdr>
      <w:jc w:val="center"/>
    </w:pPr>
    <w:rPr>
      <w:rFonts w:ascii="宋体" w:hAnsi="宋体" w:eastAsia="宋体" w:cs="宋体"/>
      <w:b/>
      <w:bCs/>
      <w:sz w:val="36"/>
      <w:szCs w:val="36"/>
    </w:rPr>
  </w:style>
  <w:style w:type="paragraph" w:customStyle="1" w:styleId="16">
    <w:name w:val="wxSignBlock"/>
    <w:basedOn w:val="1"/>
    <w:qFormat/>
    <w:uiPriority w:val="0"/>
    <w:rPr>
      <w:vanish/>
    </w:rPr>
  </w:style>
  <w:style w:type="character" w:customStyle="1" w:styleId="17">
    <w:name w:val="fontstyle01"/>
    <w:basedOn w:val="8"/>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267</Words>
  <Characters>1524</Characters>
  <Lines>12</Lines>
  <Paragraphs>3</Paragraphs>
  <TotalTime>0</TotalTime>
  <ScaleCrop>false</ScaleCrop>
  <LinksUpToDate>false</LinksUpToDate>
  <CharactersWithSpaces>1788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2020-06-22T06:51:00Z</dcterms:created>
  <dc:creator>吴昊</dc:creator>
  <cp:lastModifiedBy>柯智丽</cp:lastModifiedBy>
  <cp:lastPrinted>2024-06-07T01:35:00Z</cp:lastPrinted>
  <dcterms:modified xsi:type="dcterms:W3CDTF">2025-03-20T10:13:14Z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B87A6ECC2E4C43FC9887B79B68C475FE</vt:lpwstr>
  </property>
</Properties>
</file>